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9F0" w:rsidRPr="0033027D" w:rsidRDefault="001229F0" w:rsidP="001229F0">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b/>
          <w:noProof/>
          <w:sz w:val="24"/>
        </w:rPr>
        <w:t>76</w:t>
      </w:r>
      <w:r w:rsidRPr="0033027D">
        <w:rPr>
          <w:b/>
          <w:noProof/>
          <w:sz w:val="24"/>
        </w:rPr>
        <w:tab/>
      </w:r>
      <w:r>
        <w:rPr>
          <w:b/>
          <w:noProof/>
          <w:sz w:val="24"/>
        </w:rPr>
        <w:t>RP</w:t>
      </w:r>
      <w:r w:rsidRPr="0033027D">
        <w:rPr>
          <w:b/>
          <w:noProof/>
          <w:sz w:val="24"/>
        </w:rPr>
        <w:t>-1</w:t>
      </w:r>
      <w:r>
        <w:rPr>
          <w:b/>
          <w:noProof/>
          <w:sz w:val="24"/>
        </w:rPr>
        <w:t>7</w:t>
      </w:r>
      <w:r w:rsidR="000E2963">
        <w:rPr>
          <w:rFonts w:hint="eastAsia"/>
          <w:b/>
          <w:noProof/>
          <w:sz w:val="24"/>
          <w:lang w:eastAsia="zh-CN"/>
        </w:rPr>
        <w:t>0996</w:t>
      </w:r>
    </w:p>
    <w:p w:rsidR="001229F0" w:rsidRPr="00D0025C" w:rsidRDefault="001229F0" w:rsidP="001229F0">
      <w:pPr>
        <w:pStyle w:val="afe"/>
        <w:tabs>
          <w:tab w:val="left" w:pos="709"/>
          <w:tab w:val="right" w:pos="9639"/>
        </w:tabs>
        <w:wordWrap w:val="0"/>
        <w:spacing w:before="0" w:after="0"/>
        <w:ind w:right="600"/>
        <w:jc w:val="both"/>
        <w:outlineLvl w:val="9"/>
        <w:rPr>
          <w:rFonts w:eastAsia="MS Mincho" w:cs="Arial"/>
          <w:kern w:val="0"/>
          <w:sz w:val="24"/>
          <w:szCs w:val="24"/>
          <w:lang w:val="en-US" w:eastAsia="en-US"/>
        </w:rPr>
      </w:pPr>
      <w:bookmarkStart w:id="0" w:name="OLE_LINK19"/>
      <w:bookmarkStart w:id="1" w:name="OLE_LINK20"/>
      <w:r w:rsidRPr="004C1B42">
        <w:rPr>
          <w:rFonts w:eastAsia="MS Mincho" w:cs="Arial"/>
          <w:kern w:val="0"/>
          <w:sz w:val="24"/>
          <w:szCs w:val="24"/>
          <w:lang w:val="en-US" w:eastAsia="en-US"/>
        </w:rPr>
        <w:t>West Palm Beach, USA, June 5 - 8, 2017</w:t>
      </w:r>
    </w:p>
    <w:bookmarkEnd w:id="0"/>
    <w:bookmarkEnd w:id="1"/>
    <w:p w:rsidR="001229F0" w:rsidRPr="00D0025C" w:rsidRDefault="001229F0" w:rsidP="001229F0">
      <w:pPr>
        <w:pStyle w:val="3GPPHeader"/>
        <w:spacing w:after="120"/>
        <w:rPr>
          <w:rFonts w:cs="Arial"/>
          <w:sz w:val="22"/>
        </w:rPr>
      </w:pPr>
    </w:p>
    <w:p w:rsidR="001229F0" w:rsidRPr="001229F0" w:rsidRDefault="001229F0" w:rsidP="001229F0">
      <w:pPr>
        <w:pStyle w:val="3GPPHeader"/>
        <w:spacing w:after="120"/>
        <w:rPr>
          <w:rFonts w:cs="Arial"/>
          <w:sz w:val="22"/>
        </w:rPr>
      </w:pPr>
      <w:r w:rsidRPr="00D0025C">
        <w:rPr>
          <w:rFonts w:cs="Arial"/>
          <w:sz w:val="22"/>
        </w:rPr>
        <w:t>Agenda Item:</w:t>
      </w:r>
      <w:r w:rsidRPr="00D0025C">
        <w:rPr>
          <w:rFonts w:cs="Arial"/>
          <w:sz w:val="22"/>
        </w:rPr>
        <w:tab/>
      </w:r>
      <w:r w:rsidRPr="001229F0">
        <w:rPr>
          <w:rFonts w:cs="Arial" w:hint="eastAsia"/>
          <w:sz w:val="22"/>
        </w:rPr>
        <w:t>9.2.1</w:t>
      </w:r>
    </w:p>
    <w:p w:rsidR="001229F0" w:rsidRPr="001229F0" w:rsidRDefault="001229F0" w:rsidP="001229F0">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E63E4A" w:rsidRDefault="001229F0" w:rsidP="001229F0">
      <w:pPr>
        <w:pStyle w:val="3GPPHeader"/>
        <w:spacing w:after="120"/>
        <w:ind w:left="1701" w:hanging="1701"/>
        <w:rPr>
          <w:rFonts w:eastAsiaTheme="minorEastAsia" w:cs="Arial"/>
          <w:sz w:val="22"/>
        </w:rPr>
      </w:pPr>
      <w:r w:rsidRPr="00D0025C">
        <w:rPr>
          <w:rFonts w:cs="Arial"/>
          <w:sz w:val="22"/>
        </w:rPr>
        <w:t xml:space="preserve">Title:  </w:t>
      </w:r>
      <w:r w:rsidRPr="00D0025C">
        <w:rPr>
          <w:rFonts w:cs="Arial"/>
          <w:sz w:val="22"/>
        </w:rPr>
        <w:tab/>
      </w:r>
      <w:r w:rsidR="00E63E4A" w:rsidRPr="00E63E4A">
        <w:rPr>
          <w:rFonts w:eastAsiaTheme="minorEastAsia" w:cs="Arial"/>
          <w:sz w:val="22"/>
        </w:rPr>
        <w:t>Motivation for support of edge computing in NR WI</w:t>
      </w:r>
    </w:p>
    <w:p w:rsidR="001229F0" w:rsidRPr="001229F0" w:rsidRDefault="001229F0" w:rsidP="001229F0">
      <w:pPr>
        <w:pStyle w:val="3GPPHeader"/>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p>
    <w:p w:rsidR="00E90E49" w:rsidRDefault="00E90E49" w:rsidP="00CE0424">
      <w:pPr>
        <w:pStyle w:val="1"/>
      </w:pPr>
      <w:r w:rsidRPr="00CE0424">
        <w:t>Introduction</w:t>
      </w:r>
    </w:p>
    <w:p w:rsidR="001A6058" w:rsidRPr="001A6058" w:rsidRDefault="001A6058" w:rsidP="001A6058">
      <w:pPr>
        <w:rPr>
          <w:rFonts w:ascii="Times New Roman" w:eastAsiaTheme="minorEastAsia" w:hAnsi="Times New Roman"/>
        </w:rPr>
      </w:pPr>
      <w:r w:rsidRPr="001A6058">
        <w:rPr>
          <w:rFonts w:ascii="Times New Roman" w:eastAsiaTheme="minorEastAsia" w:hAnsi="Times New Roman"/>
        </w:rPr>
        <w:t xml:space="preserve">In Rel-15, 3GPP is defining the end to end architecture of next generation mobile system, which requires more flexible deployment and accommodating increasing data traffic. </w:t>
      </w:r>
      <w:r w:rsidR="00C12397">
        <w:rPr>
          <w:rFonts w:ascii="Times New Roman" w:eastAsiaTheme="minorEastAsia" w:hAnsi="Times New Roman" w:hint="eastAsia"/>
        </w:rPr>
        <w:t xml:space="preserve">The main demand of the </w:t>
      </w:r>
      <w:r w:rsidR="00C12397">
        <w:rPr>
          <w:rFonts w:ascii="Times New Roman" w:eastAsiaTheme="minorEastAsia" w:hAnsi="Times New Roman"/>
        </w:rPr>
        <w:t>architecture</w:t>
      </w:r>
      <w:r w:rsidR="00C12397">
        <w:rPr>
          <w:rFonts w:ascii="Times New Roman" w:eastAsiaTheme="minorEastAsia" w:hAnsi="Times New Roman" w:hint="eastAsia"/>
        </w:rPr>
        <w:t xml:space="preserve"> evolution is to enable </w:t>
      </w:r>
      <w:r w:rsidR="00524780" w:rsidRPr="008D1FC9">
        <w:rPr>
          <w:rFonts w:ascii="Times New Roman" w:eastAsiaTheme="minorEastAsia" w:hAnsi="Times New Roman" w:hint="eastAsia"/>
        </w:rPr>
        <w:t>operator</w:t>
      </w:r>
      <w:r w:rsidR="00F22ECD">
        <w:rPr>
          <w:rFonts w:ascii="Times New Roman" w:eastAsiaTheme="minorEastAsia" w:hAnsi="Times New Roman" w:hint="eastAsia"/>
        </w:rPr>
        <w:t>/</w:t>
      </w:r>
      <w:r w:rsidR="00524780" w:rsidRPr="008D1FC9">
        <w:rPr>
          <w:rFonts w:ascii="Times New Roman" w:eastAsiaTheme="minorEastAsia" w:hAnsi="Times New Roman" w:hint="eastAsia"/>
        </w:rPr>
        <w:t xml:space="preserve">3rd party services to </w:t>
      </w:r>
      <w:r w:rsidR="00524780" w:rsidRPr="008D1FC9">
        <w:rPr>
          <w:rFonts w:ascii="Times New Roman" w:eastAsiaTheme="minorEastAsia" w:hAnsi="Times New Roman"/>
        </w:rPr>
        <w:t xml:space="preserve">be </w:t>
      </w:r>
      <w:r w:rsidR="00524780" w:rsidRPr="008D1FC9">
        <w:rPr>
          <w:rFonts w:ascii="Times New Roman" w:eastAsiaTheme="minorEastAsia" w:hAnsi="Times New Roman" w:hint="eastAsia"/>
        </w:rPr>
        <w:t>host</w:t>
      </w:r>
      <w:r w:rsidR="00524780" w:rsidRPr="008D1FC9">
        <w:rPr>
          <w:rFonts w:ascii="Times New Roman" w:eastAsiaTheme="minorEastAsia" w:hAnsi="Times New Roman"/>
        </w:rPr>
        <w:t>ed</w:t>
      </w:r>
      <w:r w:rsidR="00524780" w:rsidRPr="008D1FC9">
        <w:rPr>
          <w:rFonts w:ascii="Times New Roman" w:eastAsiaTheme="minorEastAsia" w:hAnsi="Times New Roman" w:hint="eastAsia"/>
        </w:rPr>
        <w:t xml:space="preserve"> close to the UE</w:t>
      </w:r>
      <w:r w:rsidR="00524780" w:rsidRPr="008D1FC9">
        <w:rPr>
          <w:rFonts w:ascii="Times New Roman" w:eastAsiaTheme="minorEastAsia" w:hAnsi="Times New Roman"/>
        </w:rPr>
        <w:t>'</w:t>
      </w:r>
      <w:r w:rsidR="00524780" w:rsidRPr="008D1FC9">
        <w:rPr>
          <w:rFonts w:ascii="Times New Roman" w:eastAsiaTheme="minorEastAsia" w:hAnsi="Times New Roman" w:hint="eastAsia"/>
        </w:rPr>
        <w:t xml:space="preserve">s access point of attachment, so as to achieve </w:t>
      </w:r>
      <w:r w:rsidR="00524780" w:rsidRPr="008D1FC9">
        <w:rPr>
          <w:rFonts w:ascii="Times New Roman" w:eastAsiaTheme="minorEastAsia" w:hAnsi="Times New Roman"/>
        </w:rPr>
        <w:t>an</w:t>
      </w:r>
      <w:r w:rsidR="00524780" w:rsidRPr="008D1FC9">
        <w:rPr>
          <w:rFonts w:ascii="Times New Roman" w:eastAsiaTheme="minorEastAsia" w:hAnsi="Times New Roman" w:hint="eastAsia"/>
        </w:rPr>
        <w:t xml:space="preserve"> efficient service delivery </w:t>
      </w:r>
      <w:r w:rsidR="00524780" w:rsidRPr="008D1FC9">
        <w:rPr>
          <w:rFonts w:ascii="Times New Roman" w:eastAsiaTheme="minorEastAsia" w:hAnsi="Times New Roman"/>
        </w:rPr>
        <w:t>through the</w:t>
      </w:r>
      <w:r w:rsidR="00524780" w:rsidRPr="008D1FC9">
        <w:rPr>
          <w:rFonts w:ascii="Times New Roman" w:eastAsiaTheme="minorEastAsia" w:hAnsi="Times New Roman" w:hint="eastAsia"/>
        </w:rPr>
        <w:t xml:space="preserve"> reduced</w:t>
      </w:r>
      <w:r w:rsidR="00524780" w:rsidRPr="008D1FC9">
        <w:rPr>
          <w:rFonts w:ascii="Times New Roman" w:eastAsiaTheme="minorEastAsia" w:hAnsi="Times New Roman"/>
        </w:rPr>
        <w:t xml:space="preserve"> end-to-end latency and load on the transport network.</w:t>
      </w:r>
      <w:r w:rsidR="00524780">
        <w:rPr>
          <w:rFonts w:ascii="Times New Roman" w:eastAsiaTheme="minorEastAsia" w:hAnsi="Times New Roman" w:hint="eastAsia"/>
        </w:rPr>
        <w:t xml:space="preserve"> </w:t>
      </w:r>
      <w:r w:rsidRPr="001A6058">
        <w:rPr>
          <w:rFonts w:ascii="Times New Roman" w:eastAsiaTheme="minorEastAsia" w:hAnsi="Times New Roman"/>
        </w:rPr>
        <w:t xml:space="preserve">Edge computing is seen as a key enabler, and natively supported in the 5G core design. However, there is a gap between current WIs in 3GPP RAN and SA2 to support edge computing. </w:t>
      </w:r>
    </w:p>
    <w:p w:rsidR="00EF5273" w:rsidRDefault="00E60CB7" w:rsidP="00EF5273">
      <w:pPr>
        <w:pStyle w:val="1"/>
      </w:pPr>
      <w:r>
        <w:rPr>
          <w:rFonts w:eastAsiaTheme="minorEastAsia" w:hint="eastAsia"/>
        </w:rPr>
        <w:t>Discussion</w:t>
      </w:r>
    </w:p>
    <w:p w:rsidR="001A6058" w:rsidRPr="001A6058" w:rsidRDefault="001A6058" w:rsidP="001A6058">
      <w:pPr>
        <w:rPr>
          <w:rFonts w:ascii="Times New Roman" w:hAnsi="Times New Roman"/>
        </w:rPr>
      </w:pPr>
      <w:bookmarkStart w:id="2" w:name="OLE_LINK3"/>
      <w:r w:rsidRPr="001A6058">
        <w:rPr>
          <w:rFonts w:ascii="Times New Roman" w:hAnsi="Times New Roman"/>
        </w:rPr>
        <w:t xml:space="preserve">Edge computing was widely discussed in the study phase, and acknowledged as one </w:t>
      </w:r>
      <w:r w:rsidR="002B47A2">
        <w:rPr>
          <w:rFonts w:ascii="Times New Roman" w:eastAsiaTheme="minorEastAsia" w:hAnsi="Times New Roman" w:hint="eastAsia"/>
        </w:rPr>
        <w:t>key</w:t>
      </w:r>
      <w:r w:rsidRPr="001A6058">
        <w:rPr>
          <w:rFonts w:ascii="Times New Roman" w:hAnsi="Times New Roman"/>
        </w:rPr>
        <w:t xml:space="preserve"> capability for next generation core in 5G Phase 1[1].There are already some consensus on edge computing in TS23.501 [2]. </w:t>
      </w:r>
    </w:p>
    <w:p w:rsidR="001A6058" w:rsidRPr="001A6058" w:rsidRDefault="001A6058" w:rsidP="001A6058">
      <w:pPr>
        <w:rPr>
          <w:rFonts w:ascii="Times New Roman" w:hAnsi="Times New Roman"/>
          <w:i/>
        </w:rPr>
      </w:pPr>
      <w:r w:rsidRPr="001A6058">
        <w:rPr>
          <w:rFonts w:ascii="Times New Roman" w:hAnsi="Times New Roman"/>
        </w:rPr>
        <w:t>“</w:t>
      </w:r>
      <w:r w:rsidRPr="001A6058">
        <w:rPr>
          <w:rFonts w:ascii="Times New Roman" w:hAnsi="Times New Roman"/>
          <w:i/>
        </w:rPr>
        <w:t>The 5G Core Network selects a UPF close to the UE and executes the traffic steering from the UPF to the local Data Network via a N6 interface.</w:t>
      </w:r>
      <w:r w:rsidRPr="001A6058" w:rsidDel="002827CE">
        <w:rPr>
          <w:rFonts w:ascii="Times New Roman" w:hAnsi="Times New Roman"/>
          <w:i/>
        </w:rPr>
        <w:t xml:space="preserve"> </w:t>
      </w:r>
      <w:r w:rsidRPr="001A6058">
        <w:rPr>
          <w:rFonts w:ascii="Times New Roman" w:hAnsi="Times New Roman"/>
          <w:i/>
        </w:rPr>
        <w:t xml:space="preserve">This may be based on the UE's subscription data, </w:t>
      </w:r>
      <w:r w:rsidRPr="001A6058">
        <w:rPr>
          <w:rFonts w:ascii="Times New Roman" w:eastAsia="PMingLiU" w:hAnsi="Times New Roman"/>
          <w:i/>
        </w:rPr>
        <w:t xml:space="preserve">UE </w:t>
      </w:r>
      <w:r w:rsidRPr="001A6058">
        <w:rPr>
          <w:rFonts w:ascii="Times New Roman" w:hAnsi="Times New Roman"/>
          <w:i/>
        </w:rPr>
        <w:t>location</w:t>
      </w:r>
      <w:r w:rsidRPr="001A6058">
        <w:rPr>
          <w:rFonts w:ascii="Times New Roman" w:eastAsia="PMingLiU" w:hAnsi="Times New Roman"/>
          <w:i/>
        </w:rPr>
        <w:t>, the information from Application Function (AF) as defined in section 5.6.7</w:t>
      </w:r>
      <w:r w:rsidRPr="001A6058">
        <w:rPr>
          <w:rFonts w:ascii="Times New Roman" w:hAnsi="Times New Roman"/>
          <w:i/>
        </w:rPr>
        <w:t>, policy or other related traffic rules.</w:t>
      </w:r>
    </w:p>
    <w:p w:rsidR="001A6058" w:rsidRPr="001A6058" w:rsidRDefault="001A6058" w:rsidP="001A6058">
      <w:pPr>
        <w:rPr>
          <w:rFonts w:ascii="Times New Roman" w:hAnsi="Times New Roman"/>
          <w:i/>
        </w:rPr>
      </w:pPr>
      <w:r w:rsidRPr="001A6058">
        <w:rPr>
          <w:rFonts w:ascii="Times New Roman" w:hAnsi="Times New Roman"/>
          <w:i/>
        </w:rPr>
        <w:t>Due to user or Application Function mobility, the service or session continuity may be required based on the requirements of the service or the 5G network.</w:t>
      </w:r>
    </w:p>
    <w:p w:rsidR="001A6058" w:rsidRPr="001A6058" w:rsidRDefault="001A6058" w:rsidP="001A6058">
      <w:pPr>
        <w:rPr>
          <w:rFonts w:ascii="Times New Roman" w:hAnsi="Times New Roman"/>
          <w:i/>
        </w:rPr>
      </w:pPr>
      <w:r w:rsidRPr="001A6058">
        <w:rPr>
          <w:rFonts w:ascii="Times New Roman" w:hAnsi="Times New Roman"/>
          <w:i/>
        </w:rPr>
        <w:t>The 5G Core Network may expose network information and capabilities to an Edge Computing Application Function.</w:t>
      </w:r>
    </w:p>
    <w:p w:rsidR="001A6058" w:rsidRPr="001A6058" w:rsidRDefault="001A6058" w:rsidP="001A6058">
      <w:pPr>
        <w:pStyle w:val="NO"/>
        <w:rPr>
          <w:i/>
        </w:rPr>
      </w:pPr>
      <w:r w:rsidRPr="001A6058">
        <w:rPr>
          <w:i/>
        </w:rPr>
        <w:t>NOTE:</w:t>
      </w:r>
      <w:r w:rsidRPr="001A6058">
        <w:rPr>
          <w:i/>
        </w:rP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6.2.X for details).</w:t>
      </w:r>
    </w:p>
    <w:p w:rsidR="001A6058" w:rsidRPr="001A6058" w:rsidRDefault="001A6058" w:rsidP="001A6058">
      <w:pPr>
        <w:rPr>
          <w:rFonts w:ascii="Times New Roman" w:hAnsi="Times New Roman"/>
          <w:i/>
        </w:rPr>
      </w:pPr>
      <w:r w:rsidRPr="001A6058">
        <w:rPr>
          <w:rFonts w:ascii="Times New Roman" w:hAnsi="Times New Roman"/>
          <w:i/>
        </w:rPr>
        <w:t>The functionality supporting for edge computing includes:</w:t>
      </w:r>
    </w:p>
    <w:p w:rsidR="001A6058" w:rsidRPr="001A6058" w:rsidRDefault="001A6058" w:rsidP="001A6058">
      <w:pPr>
        <w:rPr>
          <w:rFonts w:ascii="Times New Roman" w:hAnsi="Times New Roman"/>
          <w:i/>
        </w:rPr>
      </w:pPr>
      <w:r w:rsidRPr="001A6058">
        <w:rPr>
          <w:rFonts w:ascii="Times New Roman" w:hAnsi="Times New Roman"/>
          <w:i/>
        </w:rPr>
        <w:t>-</w:t>
      </w:r>
      <w:r w:rsidRPr="001A6058">
        <w:rPr>
          <w:rFonts w:ascii="Times New Roman" w:hAnsi="Times New Roman"/>
          <w:i/>
        </w:rPr>
        <w:tab/>
        <w:t>Local Routing: the 5G Core Network selects UPF to route the user traffic to the local Data Network.</w:t>
      </w:r>
    </w:p>
    <w:p w:rsidR="001A6058" w:rsidRPr="001A6058" w:rsidRDefault="001A6058" w:rsidP="001A6058">
      <w:pPr>
        <w:rPr>
          <w:rFonts w:ascii="Times New Roman" w:hAnsi="Times New Roman"/>
          <w:i/>
        </w:rPr>
      </w:pPr>
      <w:r w:rsidRPr="001A6058">
        <w:rPr>
          <w:rFonts w:ascii="Times New Roman" w:hAnsi="Times New Roman"/>
          <w:i/>
        </w:rPr>
        <w:t>-</w:t>
      </w:r>
      <w:r w:rsidRPr="001A6058">
        <w:rPr>
          <w:rFonts w:ascii="Times New Roman" w:hAnsi="Times New Roman"/>
          <w:i/>
        </w:rPr>
        <w:tab/>
        <w:t>Traffic Steering: the 5G Core Network selects the traffic to be routed to the Application Functions in the local Data Network.</w:t>
      </w:r>
    </w:p>
    <w:p w:rsidR="001A6058" w:rsidRPr="001A6058" w:rsidRDefault="001A6058" w:rsidP="001A6058">
      <w:pPr>
        <w:rPr>
          <w:rFonts w:ascii="Times New Roman" w:hAnsi="Times New Roman"/>
          <w:i/>
        </w:rPr>
      </w:pPr>
      <w:r w:rsidRPr="001A6058">
        <w:rPr>
          <w:rFonts w:ascii="Times New Roman" w:hAnsi="Times New Roman"/>
          <w:i/>
        </w:rPr>
        <w:t>-</w:t>
      </w:r>
      <w:r w:rsidRPr="001A6058">
        <w:rPr>
          <w:rFonts w:ascii="Times New Roman" w:hAnsi="Times New Roman"/>
          <w:i/>
        </w:rPr>
        <w:tab/>
        <w:t xml:space="preserve">Session and service continuity to enable UE and applications </w:t>
      </w:r>
      <w:proofErr w:type="gramStart"/>
      <w:r w:rsidRPr="001A6058">
        <w:rPr>
          <w:rFonts w:ascii="Times New Roman" w:hAnsi="Times New Roman"/>
          <w:i/>
        </w:rPr>
        <w:t>function</w:t>
      </w:r>
      <w:proofErr w:type="gramEnd"/>
      <w:r w:rsidRPr="001A6058">
        <w:rPr>
          <w:rFonts w:ascii="Times New Roman" w:hAnsi="Times New Roman"/>
          <w:i/>
        </w:rPr>
        <w:t xml:space="preserve"> mobility.</w:t>
      </w:r>
    </w:p>
    <w:p w:rsidR="001A6058" w:rsidRPr="001A6058" w:rsidRDefault="001A6058" w:rsidP="001A6058">
      <w:pPr>
        <w:rPr>
          <w:rFonts w:ascii="Times New Roman" w:hAnsi="Times New Roman"/>
          <w:i/>
        </w:rPr>
      </w:pPr>
      <w:r w:rsidRPr="001A6058">
        <w:rPr>
          <w:rFonts w:ascii="Times New Roman" w:hAnsi="Times New Roman"/>
          <w:i/>
        </w:rPr>
        <w:t>-</w:t>
      </w:r>
      <w:r w:rsidRPr="001A6058">
        <w:rPr>
          <w:rFonts w:ascii="Times New Roman" w:hAnsi="Times New Roman"/>
          <w:i/>
        </w:rPr>
        <w:tab/>
        <w:t xml:space="preserve">User plane selection and </w:t>
      </w:r>
      <w:proofErr w:type="gramStart"/>
      <w:r w:rsidRPr="001A6058">
        <w:rPr>
          <w:rFonts w:ascii="Times New Roman" w:hAnsi="Times New Roman"/>
          <w:i/>
        </w:rPr>
        <w:t>reselection ,e.g</w:t>
      </w:r>
      <w:proofErr w:type="gramEnd"/>
      <w:r w:rsidRPr="001A6058">
        <w:rPr>
          <w:rFonts w:ascii="Times New Roman" w:hAnsi="Times New Roman"/>
          <w:i/>
        </w:rPr>
        <w:t>. based on input from Application Function.</w:t>
      </w:r>
    </w:p>
    <w:p w:rsidR="001A6058" w:rsidRPr="001A6058" w:rsidRDefault="001A6058" w:rsidP="001A6058">
      <w:pPr>
        <w:rPr>
          <w:rFonts w:ascii="Times New Roman" w:hAnsi="Times New Roman"/>
          <w:i/>
        </w:rPr>
      </w:pPr>
      <w:r w:rsidRPr="001A6058">
        <w:rPr>
          <w:rFonts w:ascii="Times New Roman" w:hAnsi="Times New Roman"/>
          <w:i/>
        </w:rPr>
        <w:t xml:space="preserve">- </w:t>
      </w:r>
      <w:r w:rsidRPr="001A6058">
        <w:rPr>
          <w:rFonts w:ascii="Times New Roman" w:hAnsi="Times New Roman"/>
          <w:i/>
        </w:rPr>
        <w:tab/>
        <w:t>An Application Function may influence UPF (re)selection and traffic routing as described in clause 5.6.7</w:t>
      </w:r>
      <w:proofErr w:type="gramStart"/>
      <w:r w:rsidRPr="001A6058">
        <w:rPr>
          <w:rFonts w:ascii="Times New Roman" w:hAnsi="Times New Roman"/>
          <w:i/>
        </w:rPr>
        <w:t>.-</w:t>
      </w:r>
      <w:proofErr w:type="gramEnd"/>
      <w:r w:rsidRPr="001A6058">
        <w:rPr>
          <w:rFonts w:ascii="Times New Roman" w:hAnsi="Times New Roman"/>
          <w:i/>
        </w:rPr>
        <w:tab/>
        <w:t>Network capability exposure: 5G Core Network and Application Function to provide information to each other via NEF as described in clause 7.4 or directly as described in clause 7.3.</w:t>
      </w:r>
    </w:p>
    <w:p w:rsidR="001A6058" w:rsidRPr="001A6058" w:rsidRDefault="001A6058" w:rsidP="001A6058">
      <w:pPr>
        <w:rPr>
          <w:rFonts w:ascii="Times New Roman" w:hAnsi="Times New Roman"/>
          <w:i/>
        </w:rPr>
      </w:pPr>
      <w:r w:rsidRPr="001A6058">
        <w:rPr>
          <w:rFonts w:ascii="Times New Roman" w:hAnsi="Times New Roman"/>
          <w:i/>
        </w:rPr>
        <w:lastRenderedPageBreak/>
        <w:t>-</w:t>
      </w:r>
      <w:r w:rsidRPr="001A6058">
        <w:rPr>
          <w:rFonts w:ascii="Times New Roman" w:hAnsi="Times New Roman"/>
          <w:i/>
        </w:rPr>
        <w:tab/>
      </w:r>
      <w:proofErr w:type="spellStart"/>
      <w:r w:rsidRPr="001A6058">
        <w:rPr>
          <w:rFonts w:ascii="Times New Roman" w:hAnsi="Times New Roman"/>
          <w:i/>
        </w:rPr>
        <w:t>QoS</w:t>
      </w:r>
      <w:proofErr w:type="spellEnd"/>
      <w:r w:rsidRPr="001A6058">
        <w:rPr>
          <w:rFonts w:ascii="Times New Roman" w:hAnsi="Times New Roman"/>
          <w:i/>
        </w:rPr>
        <w:t xml:space="preserve"> and Charging: PCF provides rules for </w:t>
      </w:r>
      <w:proofErr w:type="spellStart"/>
      <w:r w:rsidRPr="001A6058">
        <w:rPr>
          <w:rFonts w:ascii="Times New Roman" w:hAnsi="Times New Roman"/>
          <w:i/>
        </w:rPr>
        <w:t>QoS</w:t>
      </w:r>
      <w:proofErr w:type="spellEnd"/>
      <w:r w:rsidRPr="001A6058">
        <w:rPr>
          <w:rFonts w:ascii="Times New Roman" w:hAnsi="Times New Roman"/>
          <w:i/>
        </w:rPr>
        <w:t xml:space="preserve"> Control and Charging for the traffic routed to the local Data Network.</w:t>
      </w:r>
    </w:p>
    <w:p w:rsidR="001A6058" w:rsidRPr="001A6058" w:rsidRDefault="001A6058" w:rsidP="001A6058">
      <w:pPr>
        <w:rPr>
          <w:rFonts w:ascii="Times New Roman" w:hAnsi="Times New Roman"/>
          <w:i/>
        </w:rPr>
      </w:pPr>
      <w:r w:rsidRPr="001A6058">
        <w:rPr>
          <w:rFonts w:ascii="Times New Roman" w:hAnsi="Times New Roman"/>
          <w:i/>
        </w:rPr>
        <w:t>-</w:t>
      </w:r>
      <w:r w:rsidRPr="001A6058">
        <w:rPr>
          <w:rFonts w:ascii="Times New Roman" w:hAnsi="Times New Roman"/>
          <w:i/>
        </w:rPr>
        <w:tab/>
        <w:t>Support of Local Area Data Network: 5G Core Network provides support to connect to the LADN in a certain area where the applications are deployed as described in clause 5.6.5.”</w:t>
      </w:r>
    </w:p>
    <w:p w:rsidR="00000000" w:rsidRDefault="008F7F84" w:rsidP="000F39D5">
      <w:pPr>
        <w:pStyle w:val="B1"/>
        <w:spacing w:afterLines="50"/>
        <w:ind w:left="0" w:firstLine="0"/>
        <w:rPr>
          <w:rFonts w:ascii="Times New Roman" w:eastAsiaTheme="minorEastAsia" w:hAnsi="Times New Roman"/>
          <w:lang w:eastAsia="zh-CN"/>
        </w:rPr>
      </w:pPr>
      <w:r w:rsidRPr="008F7F84">
        <w:rPr>
          <w:rFonts w:ascii="Times New Roman" w:hAnsi="Times New Roman"/>
          <w:lang w:eastAsia="zh-CN"/>
        </w:rPr>
        <w:t>Moreover, to support the ed</w:t>
      </w:r>
      <w:r w:rsidR="000945DE">
        <w:rPr>
          <w:rFonts w:ascii="Times New Roman" w:hAnsi="Times New Roman"/>
          <w:lang w:eastAsia="zh-CN"/>
        </w:rPr>
        <w:t xml:space="preserve">ge computing, </w:t>
      </w:r>
      <w:r w:rsidR="00C33326">
        <w:rPr>
          <w:rFonts w:ascii="Times New Roman" w:eastAsiaTheme="minorEastAsia" w:hAnsi="Times New Roman" w:hint="eastAsia"/>
          <w:lang w:eastAsia="zh-CN"/>
        </w:rPr>
        <w:t xml:space="preserve">multiple solutions comprising </w:t>
      </w:r>
      <w:r w:rsidR="00FD0337">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sidR="00FD0337">
        <w:rPr>
          <w:rFonts w:ascii="Times New Roman" w:eastAsiaTheme="minorEastAsia" w:hAnsi="Times New Roman" w:hint="eastAsia"/>
          <w:lang w:eastAsia="zh-CN"/>
        </w:rPr>
        <w:t>and an IPv6 multi-homing for a PDU session were defined in [</w:t>
      </w:r>
      <w:r w:rsidR="00763F0F">
        <w:rPr>
          <w:rFonts w:ascii="Times New Roman" w:eastAsiaTheme="minorEastAsia" w:hAnsi="Times New Roman" w:hint="eastAsia"/>
          <w:lang w:eastAsia="zh-CN"/>
        </w:rPr>
        <w:t>2</w:t>
      </w:r>
      <w:r w:rsidR="00FD0337">
        <w:rPr>
          <w:rFonts w:ascii="Times New Roman" w:eastAsiaTheme="minorEastAsia" w:hAnsi="Times New Roman" w:hint="eastAsia"/>
          <w:lang w:eastAsia="zh-CN"/>
        </w:rPr>
        <w:t>]</w:t>
      </w:r>
      <w:r w:rsidR="005064FB">
        <w:rPr>
          <w:rFonts w:ascii="Times New Roman" w:eastAsiaTheme="minorEastAsia" w:hAnsi="Times New Roman" w:hint="eastAsia"/>
          <w:lang w:eastAsia="zh-CN"/>
        </w:rPr>
        <w:t>, as shown in Figure 1</w:t>
      </w:r>
      <w:r w:rsidR="00FC27AE">
        <w:rPr>
          <w:rFonts w:ascii="Times New Roman" w:eastAsiaTheme="minorEastAsia" w:hAnsi="Times New Roman" w:hint="eastAsia"/>
          <w:lang w:eastAsia="zh-CN"/>
        </w:rPr>
        <w:t xml:space="preserve"> and 2 respectively</w:t>
      </w:r>
      <w:r w:rsidR="00FD0337">
        <w:rPr>
          <w:rFonts w:ascii="Times New Roman" w:eastAsiaTheme="minorEastAsia" w:hAnsi="Times New Roman" w:hint="eastAsia"/>
          <w:lang w:eastAsia="zh-CN"/>
        </w:rPr>
        <w:t xml:space="preserve"> and the </w:t>
      </w:r>
      <w:r w:rsidR="00FD0337">
        <w:rPr>
          <w:rFonts w:ascii="Times New Roman" w:eastAsiaTheme="minorEastAsia" w:hAnsi="Times New Roman"/>
          <w:lang w:eastAsia="zh-CN"/>
        </w:rPr>
        <w:t>corresponding</w:t>
      </w:r>
      <w:r w:rsidR="00FD0337">
        <w:rPr>
          <w:rFonts w:ascii="Times New Roman" w:eastAsiaTheme="minorEastAsia" w:hAnsi="Times New Roman" w:hint="eastAsia"/>
          <w:lang w:eastAsia="zh-CN"/>
        </w:rPr>
        <w:t xml:space="preserve"> call flows were specified in [</w:t>
      </w:r>
      <w:r w:rsidR="00763F0F">
        <w:rPr>
          <w:rFonts w:ascii="Times New Roman" w:eastAsiaTheme="minorEastAsia" w:hAnsi="Times New Roman" w:hint="eastAsia"/>
          <w:lang w:eastAsia="zh-CN"/>
        </w:rPr>
        <w:t>3</w:t>
      </w:r>
      <w:r w:rsidR="00FD0337">
        <w:rPr>
          <w:rFonts w:ascii="Times New Roman" w:eastAsiaTheme="minorEastAsia" w:hAnsi="Times New Roman" w:hint="eastAsia"/>
          <w:lang w:eastAsia="zh-CN"/>
        </w:rPr>
        <w:t xml:space="preserve">]. </w:t>
      </w:r>
      <w:r w:rsidR="001A6058"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001A6058"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001A6058"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001A6058"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001A6058"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1A6058" w:rsidRPr="001A6058">
        <w:rPr>
          <w:rFonts w:ascii="Times New Roman" w:hAnsi="Times New Roman"/>
        </w:rPr>
        <w:t xml:space="preserve">local </w:t>
      </w:r>
      <w:r w:rsidR="0095771D">
        <w:rPr>
          <w:rFonts w:ascii="Times New Roman" w:eastAsiaTheme="minorEastAsia" w:hAnsi="Times New Roman" w:hint="eastAsia"/>
          <w:lang w:eastAsia="zh-CN"/>
        </w:rPr>
        <w:t>A</w:t>
      </w:r>
      <w:r w:rsidR="001A6058" w:rsidRPr="001A6058">
        <w:rPr>
          <w:rFonts w:ascii="Times New Roman" w:hAnsi="Times New Roman"/>
        </w:rPr>
        <w:t>rea Data Network</w:t>
      </w:r>
      <w:r w:rsidR="0095771D">
        <w:rPr>
          <w:rFonts w:ascii="Times New Roman" w:eastAsiaTheme="minorEastAsia" w:hAnsi="Times New Roman" w:hint="eastAsia"/>
          <w:lang w:eastAsia="zh-CN"/>
        </w:rPr>
        <w:t xml:space="preserve"> (LADN)</w:t>
      </w:r>
      <w:r w:rsidR="001A6058" w:rsidRPr="001A6058">
        <w:rPr>
          <w:rFonts w:ascii="Times New Roman" w:hAnsi="Times New Roman"/>
        </w:rPr>
        <w:t xml:space="preserve"> as an example </w:t>
      </w:r>
      <w:r w:rsidR="0095771D">
        <w:rPr>
          <w:rFonts w:ascii="Times New Roman" w:eastAsiaTheme="minorEastAsia" w:hAnsi="Times New Roman" w:hint="eastAsia"/>
          <w:lang w:eastAsia="zh-CN"/>
        </w:rPr>
        <w:t>to analyze the potential RAN impact.</w:t>
      </w:r>
      <w:r w:rsidR="001A6058" w:rsidRPr="001A6058">
        <w:rPr>
          <w:rFonts w:ascii="Times New Roman" w:hAnsi="Times New Roman"/>
        </w:rPr>
        <w:t xml:space="preserve"> </w:t>
      </w:r>
    </w:p>
    <w:bookmarkStart w:id="3" w:name="_MON_1547550173"/>
    <w:bookmarkEnd w:id="3"/>
    <w:p w:rsidR="008F7F84" w:rsidRDefault="005064FB" w:rsidP="000F39D5">
      <w:pPr>
        <w:pStyle w:val="B1"/>
        <w:spacing w:afterLines="50"/>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56.15pt" o:ole="">
            <v:imagedata r:id="rId8" o:title=""/>
          </v:shape>
          <o:OLEObject Type="Embed" ProgID="Word.Picture.8" ShapeID="_x0000_i1025" DrawAspect="Content" ObjectID="_1557508431" r:id="rId9"/>
        </w:object>
      </w:r>
    </w:p>
    <w:p w:rsidR="008F7F84" w:rsidRDefault="00FC27AE" w:rsidP="000F39D5">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 xml:space="preserve">Figure 1: </w:t>
      </w:r>
      <w:r w:rsidR="008F7F84" w:rsidRPr="008F7F84">
        <w:rPr>
          <w:rFonts w:ascii="Times New Roman" w:hAnsi="Times New Roman"/>
        </w:rPr>
        <w:t>User plane Architecture for the Uplink Classifier</w:t>
      </w:r>
    </w:p>
    <w:bookmarkStart w:id="4" w:name="_MON_1547546787"/>
    <w:bookmarkEnd w:id="4"/>
    <w:p w:rsidR="008F7F84" w:rsidRDefault="005064FB" w:rsidP="000F39D5">
      <w:pPr>
        <w:pStyle w:val="B1"/>
        <w:spacing w:afterLines="50"/>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1.5pt;height:170.2pt" o:ole="">
            <v:imagedata r:id="rId10" o:title=""/>
          </v:shape>
          <o:OLEObject Type="Embed" ProgID="Word.Picture.8" ShapeID="_x0000_i1026" DrawAspect="Content" ObjectID="_1557508432" r:id="rId11"/>
        </w:object>
      </w:r>
    </w:p>
    <w:p w:rsidR="008F7F84" w:rsidRPr="008F7F84" w:rsidRDefault="00FC27AE" w:rsidP="000F39D5">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 xml:space="preserve">Figure 2 </w:t>
      </w:r>
      <w:r w:rsidR="008F7F84" w:rsidRPr="008F7F84">
        <w:rPr>
          <w:rFonts w:ascii="Times New Roman" w:hAnsi="Times New Roman"/>
        </w:rPr>
        <w:t>Multi-homed PDU Session: local access to a DN</w:t>
      </w:r>
    </w:p>
    <w:p w:rsidR="001A6058" w:rsidRPr="001A6058" w:rsidRDefault="001A6058" w:rsidP="001A6058">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1A6058">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1A6058" w:rsidRPr="001A6058" w:rsidRDefault="001A6058" w:rsidP="001A6058">
      <w:pPr>
        <w:rPr>
          <w:rFonts w:ascii="Times New Roman" w:hAnsi="Times New Roman"/>
        </w:rPr>
      </w:pPr>
      <w:r w:rsidRPr="001A6058">
        <w:rPr>
          <w:rFonts w:ascii="Times New Roman" w:hAnsi="Times New Roman"/>
        </w:rPr>
        <w:t xml:space="preserve">It is possible that the LADN service area information may be provided for a set of Tracking Areas. The other granularity of the LADN service area is for further study. It is not desirable to put all burden to TA planning. Finer </w:t>
      </w:r>
      <w:r w:rsidRPr="001A6058">
        <w:rPr>
          <w:rFonts w:ascii="Times New Roman" w:hAnsi="Times New Roman"/>
        </w:rPr>
        <w:lastRenderedPageBreak/>
        <w:t xml:space="preserve">granularity of LADN area is expected </w:t>
      </w:r>
      <w:r w:rsidR="00A16935">
        <w:rPr>
          <w:rFonts w:ascii="Times New Roman" w:eastAsiaTheme="minorEastAsia" w:hAnsi="Times New Roman" w:hint="eastAsia"/>
        </w:rPr>
        <w:t>to facilitate an efficient business model,</w:t>
      </w:r>
      <w:r w:rsidR="004C5B98">
        <w:rPr>
          <w:rFonts w:ascii="Times New Roman" w:eastAsiaTheme="minorEastAsia" w:hAnsi="Times New Roman" w:hint="eastAsia"/>
        </w:rPr>
        <w:t xml:space="preserve"> </w:t>
      </w:r>
      <w:r w:rsidRPr="001A6058">
        <w:rPr>
          <w:rFonts w:ascii="Times New Roman" w:hAnsi="Times New Roman"/>
        </w:rPr>
        <w:t xml:space="preserve">e.g. based on a single RAN node or even some particular cells. As the Local area is not planned at the beginning, which is added per request from the customer for specific locations. For finer granularity, one alternative is to configure the information in RAN locally. Then RAN could inform the availability of LADN to the UE or the 5GC. </w:t>
      </w:r>
    </w:p>
    <w:p w:rsidR="001A6058" w:rsidRPr="001A6058" w:rsidRDefault="001A6058" w:rsidP="001A6058">
      <w:pPr>
        <w:rPr>
          <w:rFonts w:ascii="Times New Roman" w:hAnsi="Times New Roman"/>
        </w:rPr>
      </w:pPr>
      <w:r w:rsidRPr="001A6058">
        <w:rPr>
          <w:rFonts w:ascii="Times New Roman" w:hAnsi="Times New Roman"/>
        </w:rPr>
        <w:t xml:space="preserve">As the service is only available when UE is in the coverage of the Local area DN, the session continuity of the PDU session to the service to LADN should not be maintained. Therefore, the RAN should know the LADN availability information of the target RAN to make the proper handover decision. </w:t>
      </w:r>
    </w:p>
    <w:p w:rsidR="001A6058" w:rsidRPr="001A6058" w:rsidRDefault="001A6058" w:rsidP="001A6058">
      <w:pPr>
        <w:rPr>
          <w:rFonts w:ascii="Times New Roman" w:hAnsi="Times New Roman"/>
        </w:rPr>
      </w:pPr>
      <w:r w:rsidRPr="001A6058">
        <w:rPr>
          <w:rFonts w:ascii="Times New Roman" w:hAnsi="Times New Roman"/>
        </w:rPr>
        <w:t xml:space="preserve">The LADN </w:t>
      </w:r>
      <w:proofErr w:type="gramStart"/>
      <w:r w:rsidRPr="001A6058">
        <w:rPr>
          <w:rFonts w:ascii="Times New Roman" w:hAnsi="Times New Roman"/>
        </w:rPr>
        <w:t>impacts show</w:t>
      </w:r>
      <w:r w:rsidR="00D02CAE">
        <w:rPr>
          <w:rFonts w:ascii="Times New Roman" w:eastAsiaTheme="minorEastAsia" w:hAnsi="Times New Roman" w:hint="eastAsia"/>
        </w:rPr>
        <w:t>n above</w:t>
      </w:r>
      <w:r w:rsidRPr="001A6058">
        <w:rPr>
          <w:rFonts w:ascii="Times New Roman" w:hAnsi="Times New Roman"/>
        </w:rPr>
        <w:t xml:space="preserve"> </w:t>
      </w:r>
      <w:r w:rsidR="00D02CAE">
        <w:rPr>
          <w:rFonts w:ascii="Times New Roman" w:eastAsiaTheme="minorEastAsia" w:hAnsi="Times New Roman"/>
        </w:rPr>
        <w:t>exemplifies</w:t>
      </w:r>
      <w:proofErr w:type="gramEnd"/>
      <w:r w:rsidR="00D02CAE">
        <w:rPr>
          <w:rFonts w:ascii="Times New Roman" w:eastAsiaTheme="minorEastAsia" w:hAnsi="Times New Roman" w:hint="eastAsia"/>
        </w:rPr>
        <w:t xml:space="preserve"> </w:t>
      </w:r>
      <w:r w:rsidRPr="001A6058">
        <w:rPr>
          <w:rFonts w:ascii="Times New Roman" w:hAnsi="Times New Roman"/>
        </w:rPr>
        <w:t xml:space="preserve">the potential RAN impacts of </w:t>
      </w:r>
      <w:r w:rsidR="00D02CAE">
        <w:rPr>
          <w:rFonts w:ascii="Times New Roman" w:eastAsiaTheme="minorEastAsia" w:hAnsi="Times New Roman" w:hint="eastAsia"/>
        </w:rPr>
        <w:t>edge computing</w:t>
      </w:r>
      <w:r w:rsidR="00D31BBC">
        <w:rPr>
          <w:rFonts w:ascii="Times New Roman" w:eastAsiaTheme="minorEastAsia" w:hAnsi="Times New Roman" w:hint="eastAsia"/>
        </w:rPr>
        <w:t>,</w:t>
      </w:r>
      <w:r w:rsidR="00D02CAE">
        <w:rPr>
          <w:rFonts w:ascii="Times New Roman" w:eastAsiaTheme="minorEastAsia" w:hAnsi="Times New Roman" w:hint="eastAsia"/>
        </w:rPr>
        <w:t xml:space="preserve"> which justifies the </w:t>
      </w:r>
      <w:r w:rsidR="00D02CAE">
        <w:rPr>
          <w:rFonts w:ascii="Times New Roman" w:eastAsiaTheme="minorEastAsia" w:hAnsi="Times New Roman"/>
        </w:rPr>
        <w:t>necessity</w:t>
      </w:r>
      <w:r w:rsidR="00D02CAE">
        <w:rPr>
          <w:rFonts w:ascii="Times New Roman" w:eastAsiaTheme="minorEastAsia" w:hAnsi="Times New Roman" w:hint="eastAsia"/>
        </w:rPr>
        <w:t xml:space="preserve"> to </w:t>
      </w:r>
      <w:r w:rsidR="00BB4676" w:rsidRPr="001A6058">
        <w:rPr>
          <w:rFonts w:ascii="Times New Roman" w:hAnsi="Times New Roman"/>
        </w:rPr>
        <w:t>introduc</w:t>
      </w:r>
      <w:r w:rsidR="00BB4676">
        <w:rPr>
          <w:rFonts w:ascii="Times New Roman" w:eastAsiaTheme="minorEastAsia" w:hAnsi="Times New Roman" w:hint="eastAsia"/>
        </w:rPr>
        <w:t>e</w:t>
      </w:r>
      <w:r w:rsidR="00BB4676" w:rsidRPr="001A6058">
        <w:rPr>
          <w:rFonts w:ascii="Times New Roman" w:hAnsi="Times New Roman"/>
        </w:rPr>
        <w:t xml:space="preserve"> </w:t>
      </w:r>
      <w:r w:rsidR="00D02CAE">
        <w:rPr>
          <w:rFonts w:ascii="Times New Roman" w:eastAsiaTheme="minorEastAsia" w:hAnsi="Times New Roman" w:hint="eastAsia"/>
        </w:rPr>
        <w:t xml:space="preserve">RAN support </w:t>
      </w:r>
      <w:r w:rsidRPr="001A6058">
        <w:rPr>
          <w:rFonts w:ascii="Times New Roman" w:hAnsi="Times New Roman"/>
        </w:rPr>
        <w:t xml:space="preserve">of edge computing in </w:t>
      </w:r>
      <w:r w:rsidR="00617481">
        <w:rPr>
          <w:rFonts w:ascii="Times New Roman" w:eastAsiaTheme="minorEastAsia" w:hAnsi="Times New Roman" w:hint="eastAsia"/>
        </w:rPr>
        <w:t>NR WID</w:t>
      </w:r>
      <w:r w:rsidRPr="001A6058">
        <w:rPr>
          <w:rFonts w:ascii="Times New Roman" w:hAnsi="Times New Roman"/>
        </w:rPr>
        <w:t xml:space="preserve">. </w:t>
      </w:r>
    </w:p>
    <w:p w:rsidR="003E70A3" w:rsidRPr="001A6058" w:rsidRDefault="001A6058" w:rsidP="003E70A3">
      <w:pPr>
        <w:rPr>
          <w:rFonts w:ascii="Times New Roman" w:eastAsiaTheme="minorEastAsia" w:hAnsi="Times New Roman"/>
          <w:b/>
        </w:rPr>
      </w:pPr>
      <w:r w:rsidRPr="001A6058">
        <w:rPr>
          <w:rFonts w:ascii="Times New Roman" w:hAnsi="Times New Roman"/>
          <w:b/>
        </w:rPr>
        <w:t>Proposal: It is proposed</w:t>
      </w:r>
      <w:r w:rsidR="00B151B2">
        <w:rPr>
          <w:rFonts w:ascii="Times New Roman" w:eastAsiaTheme="minorEastAsia" w:hAnsi="Times New Roman" w:hint="eastAsia"/>
          <w:b/>
        </w:rPr>
        <w:t xml:space="preserve"> </w:t>
      </w:r>
      <w:r w:rsidRPr="001A6058">
        <w:rPr>
          <w:rFonts w:ascii="Times New Roman" w:hAnsi="Times New Roman"/>
          <w:b/>
        </w:rPr>
        <w:t>to include “</w:t>
      </w:r>
      <w:r w:rsidR="00B151B2">
        <w:rPr>
          <w:rFonts w:ascii="Times New Roman" w:eastAsiaTheme="minorEastAsia" w:hAnsi="Times New Roman" w:hint="eastAsia"/>
          <w:b/>
        </w:rPr>
        <w:t>RAN s</w:t>
      </w:r>
      <w:r w:rsidRPr="001A6058">
        <w:rPr>
          <w:rFonts w:ascii="Times New Roman" w:hAnsi="Times New Roman"/>
          <w:b/>
        </w:rPr>
        <w:t>upporting of edge computing defined in SA2, if applicable” in current NR WID.</w:t>
      </w:r>
    </w:p>
    <w:p w:rsidR="00C01F33" w:rsidRDefault="00C01F33" w:rsidP="00CE0424">
      <w:pPr>
        <w:pStyle w:val="1"/>
      </w:pPr>
      <w:bookmarkStart w:id="5" w:name="_Toc458461065"/>
      <w:bookmarkStart w:id="6" w:name="_Toc450773277"/>
      <w:bookmarkStart w:id="7" w:name="_Toc450773306"/>
      <w:bookmarkStart w:id="8" w:name="_Toc450773354"/>
      <w:bookmarkStart w:id="9" w:name="_Toc450773369"/>
      <w:bookmarkStart w:id="10" w:name="_Toc450774156"/>
      <w:bookmarkStart w:id="11" w:name="_Toc450814189"/>
      <w:bookmarkEnd w:id="2"/>
      <w:bookmarkEnd w:id="5"/>
      <w:bookmarkEnd w:id="6"/>
      <w:bookmarkEnd w:id="7"/>
      <w:bookmarkEnd w:id="8"/>
      <w:bookmarkEnd w:id="9"/>
      <w:bookmarkEnd w:id="10"/>
      <w:bookmarkEnd w:id="11"/>
      <w:r w:rsidRPr="00CE0424">
        <w:t>Conclusion</w:t>
      </w:r>
    </w:p>
    <w:p w:rsidR="001A6058" w:rsidRPr="001A6058" w:rsidRDefault="00B93E90" w:rsidP="001A6058">
      <w:pPr>
        <w:rPr>
          <w:rFonts w:ascii="Times New Roman" w:hAnsi="Times New Roman"/>
        </w:rPr>
      </w:pPr>
      <w:bookmarkStart w:id="12" w:name="_Toc450908196"/>
      <w:bookmarkStart w:id="13" w:name="_In-sequence_SDU_delivery"/>
      <w:bookmarkEnd w:id="12"/>
      <w:bookmarkEnd w:id="13"/>
      <w:r w:rsidRPr="001A6058">
        <w:rPr>
          <w:rFonts w:ascii="Times New Roman" w:hAnsi="Times New Roman"/>
        </w:rPr>
        <w:t>This document highlighted the progress of edge computing in SA2, and gives</w:t>
      </w:r>
      <w:r w:rsidR="001A6058" w:rsidRPr="001A6058">
        <w:rPr>
          <w:rFonts w:ascii="Times New Roman" w:hAnsi="Times New Roman"/>
        </w:rPr>
        <w:t xml:space="preserve"> an example of possible RAN impacts according to the definition in SA2. It is proposed RAN to agree the following proposal:</w:t>
      </w:r>
    </w:p>
    <w:p w:rsidR="001A6058" w:rsidRPr="001A6058" w:rsidRDefault="001A6058" w:rsidP="001A6058">
      <w:pPr>
        <w:rPr>
          <w:rFonts w:ascii="Times New Roman" w:hAnsi="Times New Roman"/>
          <w:b/>
        </w:rPr>
      </w:pPr>
      <w:r w:rsidRPr="001A6058">
        <w:rPr>
          <w:rFonts w:ascii="Times New Roman" w:hAnsi="Times New Roman"/>
          <w:b/>
        </w:rPr>
        <w:t>Proposal: It is proposed</w:t>
      </w:r>
      <w:r w:rsidR="002C2977">
        <w:rPr>
          <w:rFonts w:ascii="Times New Roman" w:eastAsiaTheme="minorEastAsia" w:hAnsi="Times New Roman" w:hint="eastAsia"/>
          <w:b/>
        </w:rPr>
        <w:t xml:space="preserve"> </w:t>
      </w:r>
      <w:r w:rsidRPr="001A6058">
        <w:rPr>
          <w:rFonts w:ascii="Times New Roman" w:hAnsi="Times New Roman"/>
          <w:b/>
        </w:rPr>
        <w:t>to include “</w:t>
      </w:r>
      <w:r w:rsidR="002C2977">
        <w:rPr>
          <w:rFonts w:ascii="Times New Roman" w:eastAsiaTheme="minorEastAsia" w:hAnsi="Times New Roman" w:hint="eastAsia"/>
          <w:b/>
        </w:rPr>
        <w:t xml:space="preserve">RAN </w:t>
      </w:r>
      <w:r w:rsidR="00B151B2">
        <w:rPr>
          <w:rFonts w:ascii="Times New Roman" w:eastAsiaTheme="minorEastAsia" w:hAnsi="Times New Roman" w:hint="eastAsia"/>
          <w:b/>
        </w:rPr>
        <w:t>s</w:t>
      </w:r>
      <w:r w:rsidRPr="001A6058">
        <w:rPr>
          <w:rFonts w:ascii="Times New Roman" w:hAnsi="Times New Roman"/>
          <w:b/>
        </w:rPr>
        <w:t>upporting of edge computing defined in SA2, if applicable” in current NR WID.</w:t>
      </w:r>
    </w:p>
    <w:p w:rsidR="009D5B42" w:rsidRPr="00285CDB" w:rsidRDefault="00DE4D5D" w:rsidP="009D5B42">
      <w:pPr>
        <w:pStyle w:val="1"/>
      </w:pPr>
      <w:r w:rsidRPr="00DE4D5D">
        <w:t>Reference</w:t>
      </w:r>
    </w:p>
    <w:p w:rsidR="001A6058" w:rsidRPr="00642EC5" w:rsidRDefault="001A6058" w:rsidP="009A5F5C">
      <w:pPr>
        <w:pStyle w:val="Reference"/>
        <w:numPr>
          <w:ilvl w:val="0"/>
          <w:numId w:val="30"/>
        </w:numPr>
        <w:tabs>
          <w:tab w:val="left" w:pos="1701"/>
        </w:tabs>
        <w:overflowPunct/>
        <w:autoSpaceDE/>
        <w:autoSpaceDN/>
        <w:adjustRightInd/>
        <w:spacing w:after="0"/>
        <w:ind w:left="357" w:hanging="357"/>
        <w:jc w:val="left"/>
        <w:textAlignment w:val="auto"/>
        <w:rPr>
          <w:rFonts w:ascii="Times New Roman" w:hAnsi="Times New Roman"/>
        </w:rPr>
      </w:pPr>
      <w:bookmarkStart w:id="14" w:name="_Ref462665614"/>
      <w:r w:rsidRPr="00642EC5">
        <w:rPr>
          <w:rFonts w:ascii="Times New Roman" w:hAnsi="Times New Roman"/>
        </w:rPr>
        <w:t>S2-167232</w:t>
      </w:r>
      <w:r w:rsidRPr="00642EC5">
        <w:rPr>
          <w:rFonts w:ascii="Times New Roman" w:eastAsia="宋体" w:hAnsi="Times New Roman"/>
        </w:rPr>
        <w:t>, “Proposed WID for Phase 1 of 5G System Architecture”.</w:t>
      </w:r>
    </w:p>
    <w:p w:rsidR="001A6058" w:rsidRPr="00B00048" w:rsidRDefault="001A6058" w:rsidP="00170421">
      <w:pPr>
        <w:pStyle w:val="Reference"/>
        <w:numPr>
          <w:ilvl w:val="0"/>
          <w:numId w:val="30"/>
        </w:numPr>
        <w:overflowPunct/>
        <w:autoSpaceDE/>
        <w:autoSpaceDN/>
        <w:adjustRightInd/>
        <w:spacing w:after="0"/>
        <w:ind w:left="357" w:hanging="357"/>
        <w:jc w:val="left"/>
        <w:textAlignment w:val="auto"/>
        <w:rPr>
          <w:rFonts w:ascii="Times New Roman" w:hAnsi="Times New Roman"/>
        </w:rPr>
      </w:pPr>
      <w:bookmarkStart w:id="15" w:name="_Ref475460627"/>
      <w:bookmarkEnd w:id="14"/>
      <w:r w:rsidRPr="00642EC5">
        <w:rPr>
          <w:rFonts w:ascii="Times New Roman" w:eastAsia="宋体" w:hAnsi="Times New Roman"/>
        </w:rPr>
        <w:t xml:space="preserve">TS </w:t>
      </w:r>
      <w:bookmarkEnd w:id="15"/>
      <w:r w:rsidRPr="00642EC5">
        <w:rPr>
          <w:rFonts w:ascii="Times New Roman" w:eastAsia="宋体" w:hAnsi="Times New Roman"/>
        </w:rPr>
        <w:t>23.501, “System Architecture for the 5G System”.</w:t>
      </w:r>
    </w:p>
    <w:p w:rsidR="00D52FDD" w:rsidRDefault="00B00048">
      <w:pPr>
        <w:pStyle w:val="Reference"/>
        <w:numPr>
          <w:ilvl w:val="0"/>
          <w:numId w:val="30"/>
        </w:numPr>
        <w:overflowPunct/>
        <w:autoSpaceDE/>
        <w:autoSpaceDN/>
        <w:adjustRightInd/>
        <w:spacing w:after="0"/>
        <w:ind w:left="357" w:hanging="357"/>
        <w:jc w:val="left"/>
        <w:textAlignment w:val="auto"/>
        <w:rPr>
          <w:rFonts w:eastAsiaTheme="minorEastAsia"/>
        </w:rPr>
      </w:pPr>
      <w:r>
        <w:rPr>
          <w:rFonts w:ascii="Times New Roman" w:eastAsia="宋体" w:hAnsi="Times New Roman" w:hint="eastAsia"/>
        </w:rPr>
        <w:t xml:space="preserve">TS 23.502, </w:t>
      </w:r>
      <w:r>
        <w:rPr>
          <w:rFonts w:ascii="Times New Roman" w:eastAsia="宋体" w:hAnsi="Times New Roman"/>
        </w:rPr>
        <w:t>“</w:t>
      </w:r>
      <w:r>
        <w:rPr>
          <w:rFonts w:ascii="Times New Roman" w:eastAsia="宋体" w:hAnsi="Times New Roman" w:hint="eastAsia"/>
        </w:rPr>
        <w:t>Procedure for 5G system</w:t>
      </w:r>
      <w:r>
        <w:rPr>
          <w:rFonts w:ascii="Times New Roman" w:eastAsia="宋体" w:hAnsi="Times New Roman"/>
        </w:rPr>
        <w:t>”</w:t>
      </w:r>
      <w:r>
        <w:rPr>
          <w:rFonts w:ascii="Times New Roman" w:eastAsia="宋体" w:hAnsi="Times New Roman" w:hint="eastAsia"/>
        </w:rPr>
        <w:t>.</w:t>
      </w:r>
    </w:p>
    <w:sectPr w:rsidR="00D52FDD" w:rsidSect="00623E59">
      <w:headerReference w:type="even" r:id="rId12"/>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FDD" w:rsidRDefault="00D52FDD">
      <w:r>
        <w:separator/>
      </w:r>
    </w:p>
  </w:endnote>
  <w:endnote w:type="continuationSeparator" w:id="0">
    <w:p w:rsidR="00D52FDD" w:rsidRDefault="00D52F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altName w:val="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昒? 瀡?"/>
    <w:panose1 w:val="02020609040205080304"/>
    <w:charset w:val="80"/>
    <w:family w:val="modern"/>
    <w:pitch w:val="fixed"/>
    <w:sig w:usb0="E00002FF" w:usb1="6AC7FDFB" w:usb2="00000012" w:usb3="00000000" w:csb0="0002009F" w:csb1="00000000"/>
  </w:font>
  <w:font w:name="PMingLiU">
    <w:altName w:val="??朢痽"/>
    <w:panose1 w:val="02020500000000000000"/>
    <w:charset w:val="88"/>
    <w:family w:val="roman"/>
    <w:pitch w:val="variable"/>
    <w:sig w:usb0="A00002FF" w:usb1="28CFFCFA" w:usb2="00000016" w:usb3="00000000" w:csb0="00100001"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Pr="00287409" w:rsidRDefault="00784854"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FDD" w:rsidRDefault="00D52FDD">
      <w:r>
        <w:separator/>
      </w:r>
    </w:p>
  </w:footnote>
  <w:footnote w:type="continuationSeparator" w:id="0">
    <w:p w:rsidR="00D52FDD" w:rsidRDefault="00D52F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Default="00784854">
    <w:r>
      <w:t xml:space="preserve">Page </w:t>
    </w:r>
    <w:r w:rsidR="008F7F84">
      <w:fldChar w:fldCharType="begin"/>
    </w:r>
    <w:r w:rsidR="00CF3220">
      <w:instrText>PAGE</w:instrText>
    </w:r>
    <w:r w:rsidR="008F7F84">
      <w:fldChar w:fldCharType="separate"/>
    </w:r>
    <w:r>
      <w:t>4</w:t>
    </w:r>
    <w:r w:rsidR="008F7F8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9">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7">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2">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3">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27">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12"/>
  </w:num>
  <w:num w:numId="4">
    <w:abstractNumId w:val="14"/>
  </w:num>
  <w:num w:numId="5">
    <w:abstractNumId w:val="10"/>
  </w:num>
  <w:num w:numId="6">
    <w:abstractNumId w:val="15"/>
  </w:num>
  <w:num w:numId="7">
    <w:abstractNumId w:val="23"/>
  </w:num>
  <w:num w:numId="8">
    <w:abstractNumId w:val="11"/>
  </w:num>
  <w:num w:numId="9">
    <w:abstractNumId w:val="2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20"/>
  </w:num>
  <w:num w:numId="14">
    <w:abstractNumId w:val="25"/>
  </w:num>
  <w:num w:numId="15">
    <w:abstractNumId w:val="5"/>
  </w:num>
  <w:num w:numId="16">
    <w:abstractNumId w:val="17"/>
  </w:num>
  <w:num w:numId="17">
    <w:abstractNumId w:val="16"/>
  </w:num>
  <w:num w:numId="18">
    <w:abstractNumId w:val="27"/>
  </w:num>
  <w:num w:numId="19">
    <w:abstractNumId w:val="19"/>
  </w:num>
  <w:num w:numId="20">
    <w:abstractNumId w:val="24"/>
  </w:num>
  <w:num w:numId="21">
    <w:abstractNumId w:val="3"/>
  </w:num>
  <w:num w:numId="22">
    <w:abstractNumId w:val="26"/>
  </w:num>
  <w:num w:numId="23">
    <w:abstractNumId w:val="4"/>
  </w:num>
  <w:num w:numId="24">
    <w:abstractNumId w:val="0"/>
  </w:num>
  <w:num w:numId="25">
    <w:abstractNumId w:val="1"/>
  </w:num>
  <w:num w:numId="26">
    <w:abstractNumId w:val="28"/>
  </w:num>
  <w:num w:numId="27">
    <w:abstractNumId w:val="9"/>
  </w:num>
  <w:num w:numId="28">
    <w:abstractNumId w:val="13"/>
  </w:num>
  <w:num w:numId="29">
    <w:abstractNumId w:val="7"/>
  </w:num>
  <w:num w:numId="30">
    <w:abstractNumId w:val="6"/>
  </w:num>
  <w:num w:numId="31">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349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1AE"/>
    <w:rsid w:val="00002A37"/>
    <w:rsid w:val="00006446"/>
    <w:rsid w:val="000067C7"/>
    <w:rsid w:val="00006896"/>
    <w:rsid w:val="00007CDC"/>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435"/>
    <w:rsid w:val="00065E1A"/>
    <w:rsid w:val="000715C7"/>
    <w:rsid w:val="00071888"/>
    <w:rsid w:val="00072042"/>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C12C9"/>
    <w:rsid w:val="000C1434"/>
    <w:rsid w:val="000C165A"/>
    <w:rsid w:val="000C2E19"/>
    <w:rsid w:val="000C3634"/>
    <w:rsid w:val="000C5B3C"/>
    <w:rsid w:val="000C6944"/>
    <w:rsid w:val="000C7C3B"/>
    <w:rsid w:val="000C7FA2"/>
    <w:rsid w:val="000D0D07"/>
    <w:rsid w:val="000D4797"/>
    <w:rsid w:val="000D5606"/>
    <w:rsid w:val="000D5960"/>
    <w:rsid w:val="000D5E76"/>
    <w:rsid w:val="000D5FA9"/>
    <w:rsid w:val="000E0527"/>
    <w:rsid w:val="000E052E"/>
    <w:rsid w:val="000E07EC"/>
    <w:rsid w:val="000E16CF"/>
    <w:rsid w:val="000E1E92"/>
    <w:rsid w:val="000E2963"/>
    <w:rsid w:val="000E30F4"/>
    <w:rsid w:val="000E5B29"/>
    <w:rsid w:val="000F06D6"/>
    <w:rsid w:val="000F0EB1"/>
    <w:rsid w:val="000F1106"/>
    <w:rsid w:val="000F39D5"/>
    <w:rsid w:val="000F3B5F"/>
    <w:rsid w:val="000F3BE9"/>
    <w:rsid w:val="000F3F6C"/>
    <w:rsid w:val="000F685D"/>
    <w:rsid w:val="000F6DF3"/>
    <w:rsid w:val="000F7F55"/>
    <w:rsid w:val="001005FF"/>
    <w:rsid w:val="00100B03"/>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3F64"/>
    <w:rsid w:val="00184C71"/>
    <w:rsid w:val="001865BC"/>
    <w:rsid w:val="00190AC1"/>
    <w:rsid w:val="00192A94"/>
    <w:rsid w:val="0019341A"/>
    <w:rsid w:val="001937EC"/>
    <w:rsid w:val="00195A59"/>
    <w:rsid w:val="00197318"/>
    <w:rsid w:val="00197DF9"/>
    <w:rsid w:val="001A032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5D1E"/>
    <w:rsid w:val="001C63C3"/>
    <w:rsid w:val="001C6495"/>
    <w:rsid w:val="001C6F67"/>
    <w:rsid w:val="001C73B0"/>
    <w:rsid w:val="001C7A2C"/>
    <w:rsid w:val="001D09DF"/>
    <w:rsid w:val="001D39D2"/>
    <w:rsid w:val="001D51BA"/>
    <w:rsid w:val="001D5DBF"/>
    <w:rsid w:val="001D6342"/>
    <w:rsid w:val="001D6D53"/>
    <w:rsid w:val="001E3012"/>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24DB"/>
    <w:rsid w:val="00223FCB"/>
    <w:rsid w:val="00224FD7"/>
    <w:rsid w:val="002252C3"/>
    <w:rsid w:val="00225A71"/>
    <w:rsid w:val="00225C54"/>
    <w:rsid w:val="00230765"/>
    <w:rsid w:val="00230AD0"/>
    <w:rsid w:val="002319E4"/>
    <w:rsid w:val="00231CF8"/>
    <w:rsid w:val="00232648"/>
    <w:rsid w:val="00233146"/>
    <w:rsid w:val="0023432A"/>
    <w:rsid w:val="0023489E"/>
    <w:rsid w:val="00235632"/>
    <w:rsid w:val="00235872"/>
    <w:rsid w:val="00235E23"/>
    <w:rsid w:val="00235EAA"/>
    <w:rsid w:val="00237888"/>
    <w:rsid w:val="002411C3"/>
    <w:rsid w:val="00241559"/>
    <w:rsid w:val="0024275B"/>
    <w:rsid w:val="002435B3"/>
    <w:rsid w:val="002458EB"/>
    <w:rsid w:val="00246728"/>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E0F"/>
    <w:rsid w:val="002805F5"/>
    <w:rsid w:val="00280751"/>
    <w:rsid w:val="002819F8"/>
    <w:rsid w:val="0028202E"/>
    <w:rsid w:val="0028280A"/>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6AB"/>
    <w:rsid w:val="002D071A"/>
    <w:rsid w:val="002D1436"/>
    <w:rsid w:val="002D174F"/>
    <w:rsid w:val="002D34B2"/>
    <w:rsid w:val="002D3B18"/>
    <w:rsid w:val="002D4FC9"/>
    <w:rsid w:val="002D58E7"/>
    <w:rsid w:val="002D7637"/>
    <w:rsid w:val="002E17F2"/>
    <w:rsid w:val="002E279D"/>
    <w:rsid w:val="002E46F5"/>
    <w:rsid w:val="002E4F82"/>
    <w:rsid w:val="002E6934"/>
    <w:rsid w:val="002E6977"/>
    <w:rsid w:val="002E6ADD"/>
    <w:rsid w:val="002E7CAE"/>
    <w:rsid w:val="002F0017"/>
    <w:rsid w:val="002F265E"/>
    <w:rsid w:val="002F2771"/>
    <w:rsid w:val="002F3296"/>
    <w:rsid w:val="002F37A9"/>
    <w:rsid w:val="002F41BB"/>
    <w:rsid w:val="002F503C"/>
    <w:rsid w:val="002F5FDD"/>
    <w:rsid w:val="002F624D"/>
    <w:rsid w:val="002F69FC"/>
    <w:rsid w:val="002F7CD9"/>
    <w:rsid w:val="002F7FE8"/>
    <w:rsid w:val="00301CDF"/>
    <w:rsid w:val="00301CE6"/>
    <w:rsid w:val="00301E7F"/>
    <w:rsid w:val="0030256B"/>
    <w:rsid w:val="003026FE"/>
    <w:rsid w:val="00303626"/>
    <w:rsid w:val="0030501F"/>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F04"/>
    <w:rsid w:val="00352AF9"/>
    <w:rsid w:val="00353351"/>
    <w:rsid w:val="003538BC"/>
    <w:rsid w:val="00353B38"/>
    <w:rsid w:val="00353D67"/>
    <w:rsid w:val="0035445E"/>
    <w:rsid w:val="0035472F"/>
    <w:rsid w:val="0035482C"/>
    <w:rsid w:val="0035566B"/>
    <w:rsid w:val="00357380"/>
    <w:rsid w:val="003602D9"/>
    <w:rsid w:val="003604CE"/>
    <w:rsid w:val="00360E3F"/>
    <w:rsid w:val="003611DA"/>
    <w:rsid w:val="00361842"/>
    <w:rsid w:val="00364C61"/>
    <w:rsid w:val="00364D7A"/>
    <w:rsid w:val="00367FE6"/>
    <w:rsid w:val="003703A3"/>
    <w:rsid w:val="00370E47"/>
    <w:rsid w:val="0037225D"/>
    <w:rsid w:val="00373B80"/>
    <w:rsid w:val="003742AC"/>
    <w:rsid w:val="0037432D"/>
    <w:rsid w:val="00374DE6"/>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7728"/>
    <w:rsid w:val="00390B6F"/>
    <w:rsid w:val="00392192"/>
    <w:rsid w:val="00392769"/>
    <w:rsid w:val="003939FF"/>
    <w:rsid w:val="00395EAD"/>
    <w:rsid w:val="003A2223"/>
    <w:rsid w:val="003A2A0F"/>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5F1"/>
    <w:rsid w:val="003C604A"/>
    <w:rsid w:val="003C6160"/>
    <w:rsid w:val="003C6B63"/>
    <w:rsid w:val="003C6BD6"/>
    <w:rsid w:val="003C7806"/>
    <w:rsid w:val="003D0620"/>
    <w:rsid w:val="003D109F"/>
    <w:rsid w:val="003D118C"/>
    <w:rsid w:val="003D1200"/>
    <w:rsid w:val="003D2478"/>
    <w:rsid w:val="003D2FC4"/>
    <w:rsid w:val="003D3C45"/>
    <w:rsid w:val="003D5B1F"/>
    <w:rsid w:val="003D5B29"/>
    <w:rsid w:val="003D601E"/>
    <w:rsid w:val="003D6C3B"/>
    <w:rsid w:val="003E15FA"/>
    <w:rsid w:val="003E2B45"/>
    <w:rsid w:val="003E3AF9"/>
    <w:rsid w:val="003E55E4"/>
    <w:rsid w:val="003E5844"/>
    <w:rsid w:val="003E70A3"/>
    <w:rsid w:val="003E74E3"/>
    <w:rsid w:val="003F05C7"/>
    <w:rsid w:val="003F2B3F"/>
    <w:rsid w:val="003F2CD4"/>
    <w:rsid w:val="003F6BBE"/>
    <w:rsid w:val="003F7B8C"/>
    <w:rsid w:val="003F7CF5"/>
    <w:rsid w:val="004000E8"/>
    <w:rsid w:val="004012AA"/>
    <w:rsid w:val="0040153C"/>
    <w:rsid w:val="00401647"/>
    <w:rsid w:val="00401A3E"/>
    <w:rsid w:val="004022F7"/>
    <w:rsid w:val="00402E2B"/>
    <w:rsid w:val="00403B08"/>
    <w:rsid w:val="00404867"/>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6A13"/>
    <w:rsid w:val="00437447"/>
    <w:rsid w:val="00441A92"/>
    <w:rsid w:val="00441F16"/>
    <w:rsid w:val="00443990"/>
    <w:rsid w:val="00444F56"/>
    <w:rsid w:val="00445871"/>
    <w:rsid w:val="00446488"/>
    <w:rsid w:val="00447C0B"/>
    <w:rsid w:val="004517AA"/>
    <w:rsid w:val="00452345"/>
    <w:rsid w:val="0045239B"/>
    <w:rsid w:val="00452CAC"/>
    <w:rsid w:val="00453A31"/>
    <w:rsid w:val="0045458D"/>
    <w:rsid w:val="00456D90"/>
    <w:rsid w:val="00457565"/>
    <w:rsid w:val="00457607"/>
    <w:rsid w:val="00457B71"/>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825"/>
    <w:rsid w:val="004A2B94"/>
    <w:rsid w:val="004A4738"/>
    <w:rsid w:val="004A5BE3"/>
    <w:rsid w:val="004A69F1"/>
    <w:rsid w:val="004B0053"/>
    <w:rsid w:val="004B10D2"/>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53DC"/>
    <w:rsid w:val="004E56DC"/>
    <w:rsid w:val="004E61C1"/>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6E8"/>
    <w:rsid w:val="005306B3"/>
    <w:rsid w:val="00530EAF"/>
    <w:rsid w:val="00531D28"/>
    <w:rsid w:val="00533C16"/>
    <w:rsid w:val="00534B59"/>
    <w:rsid w:val="00536759"/>
    <w:rsid w:val="00537753"/>
    <w:rsid w:val="00537C62"/>
    <w:rsid w:val="00537E4D"/>
    <w:rsid w:val="00545D4F"/>
    <w:rsid w:val="00546355"/>
    <w:rsid w:val="0054680D"/>
    <w:rsid w:val="00546970"/>
    <w:rsid w:val="00547DD6"/>
    <w:rsid w:val="00554E19"/>
    <w:rsid w:val="00560AFC"/>
    <w:rsid w:val="0056121F"/>
    <w:rsid w:val="00561FB9"/>
    <w:rsid w:val="00562448"/>
    <w:rsid w:val="005627D9"/>
    <w:rsid w:val="00563DE2"/>
    <w:rsid w:val="0056401E"/>
    <w:rsid w:val="00570AA7"/>
    <w:rsid w:val="00572505"/>
    <w:rsid w:val="00572849"/>
    <w:rsid w:val="00573CCA"/>
    <w:rsid w:val="00574A05"/>
    <w:rsid w:val="00576758"/>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385F"/>
    <w:rsid w:val="005E43F4"/>
    <w:rsid w:val="005E4C48"/>
    <w:rsid w:val="005E53EB"/>
    <w:rsid w:val="005E5B81"/>
    <w:rsid w:val="005E71A1"/>
    <w:rsid w:val="005E7F45"/>
    <w:rsid w:val="005F046F"/>
    <w:rsid w:val="005F0683"/>
    <w:rsid w:val="005F0A1C"/>
    <w:rsid w:val="005F1206"/>
    <w:rsid w:val="005F2398"/>
    <w:rsid w:val="005F2BE5"/>
    <w:rsid w:val="005F2CB1"/>
    <w:rsid w:val="005F3025"/>
    <w:rsid w:val="005F618C"/>
    <w:rsid w:val="005F70BD"/>
    <w:rsid w:val="0060283C"/>
    <w:rsid w:val="0060350C"/>
    <w:rsid w:val="00604EA9"/>
    <w:rsid w:val="00604F14"/>
    <w:rsid w:val="00607AA0"/>
    <w:rsid w:val="00611035"/>
    <w:rsid w:val="00611B83"/>
    <w:rsid w:val="00612040"/>
    <w:rsid w:val="00612A9B"/>
    <w:rsid w:val="00613257"/>
    <w:rsid w:val="00617481"/>
    <w:rsid w:val="00620A71"/>
    <w:rsid w:val="00620D80"/>
    <w:rsid w:val="00620FFD"/>
    <w:rsid w:val="006212BF"/>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13D"/>
    <w:rsid w:val="00656A92"/>
    <w:rsid w:val="00656DDE"/>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E1E"/>
    <w:rsid w:val="006741F2"/>
    <w:rsid w:val="006747DE"/>
    <w:rsid w:val="00674CC3"/>
    <w:rsid w:val="00674E8B"/>
    <w:rsid w:val="00674FEF"/>
    <w:rsid w:val="00675C72"/>
    <w:rsid w:val="006760B7"/>
    <w:rsid w:val="006771F9"/>
    <w:rsid w:val="006774ED"/>
    <w:rsid w:val="006776D7"/>
    <w:rsid w:val="00677900"/>
    <w:rsid w:val="00681003"/>
    <w:rsid w:val="006817C9"/>
    <w:rsid w:val="00683ECE"/>
    <w:rsid w:val="00684BD3"/>
    <w:rsid w:val="0068591B"/>
    <w:rsid w:val="0068747E"/>
    <w:rsid w:val="00690625"/>
    <w:rsid w:val="00690DB5"/>
    <w:rsid w:val="00691C6F"/>
    <w:rsid w:val="0069454C"/>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402"/>
    <w:rsid w:val="006B6054"/>
    <w:rsid w:val="006C03B8"/>
    <w:rsid w:val="006C2282"/>
    <w:rsid w:val="006C3C02"/>
    <w:rsid w:val="006C5EC9"/>
    <w:rsid w:val="006C6059"/>
    <w:rsid w:val="006C69E4"/>
    <w:rsid w:val="006C70EA"/>
    <w:rsid w:val="006C7522"/>
    <w:rsid w:val="006D0331"/>
    <w:rsid w:val="006D27A1"/>
    <w:rsid w:val="006D4BE6"/>
    <w:rsid w:val="006D6F08"/>
    <w:rsid w:val="006D71AE"/>
    <w:rsid w:val="006E0004"/>
    <w:rsid w:val="006E062C"/>
    <w:rsid w:val="006E226C"/>
    <w:rsid w:val="006E28B7"/>
    <w:rsid w:val="006E3310"/>
    <w:rsid w:val="006E4981"/>
    <w:rsid w:val="006E4E39"/>
    <w:rsid w:val="006E565E"/>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700D5D"/>
    <w:rsid w:val="00701528"/>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71E1"/>
    <w:rsid w:val="00760135"/>
    <w:rsid w:val="007604B2"/>
    <w:rsid w:val="00763F0F"/>
    <w:rsid w:val="0076452F"/>
    <w:rsid w:val="00765281"/>
    <w:rsid w:val="00765620"/>
    <w:rsid w:val="00765EC3"/>
    <w:rsid w:val="00766BAD"/>
    <w:rsid w:val="00767704"/>
    <w:rsid w:val="00767D94"/>
    <w:rsid w:val="007730BD"/>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2D84"/>
    <w:rsid w:val="007F2F8B"/>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3D9E"/>
    <w:rsid w:val="008155D5"/>
    <w:rsid w:val="008158D6"/>
    <w:rsid w:val="00815F20"/>
    <w:rsid w:val="00817196"/>
    <w:rsid w:val="008201F6"/>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CEC"/>
    <w:rsid w:val="00851C33"/>
    <w:rsid w:val="00852D47"/>
    <w:rsid w:val="008533AD"/>
    <w:rsid w:val="00853D8B"/>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306F"/>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7B5C"/>
    <w:rsid w:val="008B7C67"/>
    <w:rsid w:val="008C0388"/>
    <w:rsid w:val="008C080D"/>
    <w:rsid w:val="008C0C99"/>
    <w:rsid w:val="008C2017"/>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6C62"/>
    <w:rsid w:val="008D6D1A"/>
    <w:rsid w:val="008E00E5"/>
    <w:rsid w:val="008E065E"/>
    <w:rsid w:val="008E0927"/>
    <w:rsid w:val="008E142A"/>
    <w:rsid w:val="008E1909"/>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6CE"/>
    <w:rsid w:val="009414D5"/>
    <w:rsid w:val="00941636"/>
    <w:rsid w:val="00943742"/>
    <w:rsid w:val="00943B28"/>
    <w:rsid w:val="00945C05"/>
    <w:rsid w:val="00946945"/>
    <w:rsid w:val="00947713"/>
    <w:rsid w:val="00950DE7"/>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CA"/>
    <w:rsid w:val="0099595F"/>
    <w:rsid w:val="009960EC"/>
    <w:rsid w:val="009970DD"/>
    <w:rsid w:val="009A0FBA"/>
    <w:rsid w:val="009A152C"/>
    <w:rsid w:val="009A1601"/>
    <w:rsid w:val="009A462D"/>
    <w:rsid w:val="009A5CBA"/>
    <w:rsid w:val="009A5F5C"/>
    <w:rsid w:val="009A6BE8"/>
    <w:rsid w:val="009A70AF"/>
    <w:rsid w:val="009B1F30"/>
    <w:rsid w:val="009B2240"/>
    <w:rsid w:val="009B3AC2"/>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4FF0"/>
    <w:rsid w:val="009D5B42"/>
    <w:rsid w:val="009D703C"/>
    <w:rsid w:val="009D718F"/>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7F5B"/>
    <w:rsid w:val="00A01377"/>
    <w:rsid w:val="00A0311C"/>
    <w:rsid w:val="00A048A8"/>
    <w:rsid w:val="00A04A46"/>
    <w:rsid w:val="00A04B96"/>
    <w:rsid w:val="00A04F49"/>
    <w:rsid w:val="00A05AC8"/>
    <w:rsid w:val="00A05E62"/>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1A4E"/>
    <w:rsid w:val="00A41E2B"/>
    <w:rsid w:val="00A42B17"/>
    <w:rsid w:val="00A44BC0"/>
    <w:rsid w:val="00A452A0"/>
    <w:rsid w:val="00A45784"/>
    <w:rsid w:val="00A45B74"/>
    <w:rsid w:val="00A45C4C"/>
    <w:rsid w:val="00A4653F"/>
    <w:rsid w:val="00A47ADF"/>
    <w:rsid w:val="00A50AC6"/>
    <w:rsid w:val="00A51CA4"/>
    <w:rsid w:val="00A52E1D"/>
    <w:rsid w:val="00A52ED3"/>
    <w:rsid w:val="00A5300A"/>
    <w:rsid w:val="00A535B2"/>
    <w:rsid w:val="00A53AF7"/>
    <w:rsid w:val="00A57A9B"/>
    <w:rsid w:val="00A57B9D"/>
    <w:rsid w:val="00A57D9F"/>
    <w:rsid w:val="00A61499"/>
    <w:rsid w:val="00A61F28"/>
    <w:rsid w:val="00A6274A"/>
    <w:rsid w:val="00A6292E"/>
    <w:rsid w:val="00A62A77"/>
    <w:rsid w:val="00A63483"/>
    <w:rsid w:val="00A6429C"/>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5C24"/>
    <w:rsid w:val="00A96531"/>
    <w:rsid w:val="00A966F0"/>
    <w:rsid w:val="00A9693E"/>
    <w:rsid w:val="00A97B78"/>
    <w:rsid w:val="00AA016F"/>
    <w:rsid w:val="00AA1735"/>
    <w:rsid w:val="00AA1ED6"/>
    <w:rsid w:val="00AA3C0E"/>
    <w:rsid w:val="00AA437B"/>
    <w:rsid w:val="00AA51D6"/>
    <w:rsid w:val="00AB00C3"/>
    <w:rsid w:val="00AB0BC8"/>
    <w:rsid w:val="00AB11CA"/>
    <w:rsid w:val="00AB14D9"/>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38E6"/>
    <w:rsid w:val="00AF42D7"/>
    <w:rsid w:val="00AF4C5E"/>
    <w:rsid w:val="00AF54B6"/>
    <w:rsid w:val="00AF6D87"/>
    <w:rsid w:val="00B00048"/>
    <w:rsid w:val="00B006FE"/>
    <w:rsid w:val="00B0079A"/>
    <w:rsid w:val="00B007CB"/>
    <w:rsid w:val="00B01911"/>
    <w:rsid w:val="00B02AA9"/>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75A"/>
    <w:rsid w:val="00B428D7"/>
    <w:rsid w:val="00B438B6"/>
    <w:rsid w:val="00B44980"/>
    <w:rsid w:val="00B458CC"/>
    <w:rsid w:val="00B45A52"/>
    <w:rsid w:val="00B45B5F"/>
    <w:rsid w:val="00B46175"/>
    <w:rsid w:val="00B46BFF"/>
    <w:rsid w:val="00B50795"/>
    <w:rsid w:val="00B513D6"/>
    <w:rsid w:val="00B5330D"/>
    <w:rsid w:val="00B53E22"/>
    <w:rsid w:val="00B53E2C"/>
    <w:rsid w:val="00B54CAB"/>
    <w:rsid w:val="00B554B8"/>
    <w:rsid w:val="00B5636C"/>
    <w:rsid w:val="00B60E54"/>
    <w:rsid w:val="00B62AAA"/>
    <w:rsid w:val="00B64312"/>
    <w:rsid w:val="00B664C7"/>
    <w:rsid w:val="00B731F8"/>
    <w:rsid w:val="00B739F6"/>
    <w:rsid w:val="00B73A46"/>
    <w:rsid w:val="00B75443"/>
    <w:rsid w:val="00B76640"/>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908"/>
    <w:rsid w:val="00BC0FDC"/>
    <w:rsid w:val="00BC11F5"/>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706A"/>
    <w:rsid w:val="00BE11D5"/>
    <w:rsid w:val="00BE1234"/>
    <w:rsid w:val="00BE2FA6"/>
    <w:rsid w:val="00BE333F"/>
    <w:rsid w:val="00BE39F0"/>
    <w:rsid w:val="00BE6930"/>
    <w:rsid w:val="00BE7406"/>
    <w:rsid w:val="00BE7603"/>
    <w:rsid w:val="00BE7F13"/>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478"/>
    <w:rsid w:val="00C12107"/>
    <w:rsid w:val="00C12397"/>
    <w:rsid w:val="00C14D4B"/>
    <w:rsid w:val="00C15115"/>
    <w:rsid w:val="00C154BB"/>
    <w:rsid w:val="00C15881"/>
    <w:rsid w:val="00C21485"/>
    <w:rsid w:val="00C21ABF"/>
    <w:rsid w:val="00C25855"/>
    <w:rsid w:val="00C25C89"/>
    <w:rsid w:val="00C26719"/>
    <w:rsid w:val="00C271C8"/>
    <w:rsid w:val="00C279B5"/>
    <w:rsid w:val="00C27C45"/>
    <w:rsid w:val="00C314C1"/>
    <w:rsid w:val="00C32440"/>
    <w:rsid w:val="00C33326"/>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6007B"/>
    <w:rsid w:val="00C60474"/>
    <w:rsid w:val="00C60783"/>
    <w:rsid w:val="00C60993"/>
    <w:rsid w:val="00C61B16"/>
    <w:rsid w:val="00C64672"/>
    <w:rsid w:val="00C64A78"/>
    <w:rsid w:val="00C65928"/>
    <w:rsid w:val="00C66915"/>
    <w:rsid w:val="00C70697"/>
    <w:rsid w:val="00C71EBE"/>
    <w:rsid w:val="00C72EF4"/>
    <w:rsid w:val="00C739AD"/>
    <w:rsid w:val="00C743BB"/>
    <w:rsid w:val="00C75D2F"/>
    <w:rsid w:val="00C767BE"/>
    <w:rsid w:val="00C76963"/>
    <w:rsid w:val="00C76E3C"/>
    <w:rsid w:val="00C76F7B"/>
    <w:rsid w:val="00C77B21"/>
    <w:rsid w:val="00C800C9"/>
    <w:rsid w:val="00C809EC"/>
    <w:rsid w:val="00C80E19"/>
    <w:rsid w:val="00C81568"/>
    <w:rsid w:val="00C81E11"/>
    <w:rsid w:val="00C86EA2"/>
    <w:rsid w:val="00C9027A"/>
    <w:rsid w:val="00C9068E"/>
    <w:rsid w:val="00C90D7E"/>
    <w:rsid w:val="00C9378D"/>
    <w:rsid w:val="00C93C4B"/>
    <w:rsid w:val="00C93C93"/>
    <w:rsid w:val="00C944AB"/>
    <w:rsid w:val="00C95B40"/>
    <w:rsid w:val="00C95B6A"/>
    <w:rsid w:val="00C96674"/>
    <w:rsid w:val="00CA0450"/>
    <w:rsid w:val="00CA1ED8"/>
    <w:rsid w:val="00CA2C60"/>
    <w:rsid w:val="00CA3086"/>
    <w:rsid w:val="00CA5023"/>
    <w:rsid w:val="00CA5537"/>
    <w:rsid w:val="00CA6EE6"/>
    <w:rsid w:val="00CB1F63"/>
    <w:rsid w:val="00CB2B23"/>
    <w:rsid w:val="00CB3286"/>
    <w:rsid w:val="00CB3E51"/>
    <w:rsid w:val="00CB4A39"/>
    <w:rsid w:val="00CB4BC8"/>
    <w:rsid w:val="00CB7170"/>
    <w:rsid w:val="00CB7F95"/>
    <w:rsid w:val="00CC040E"/>
    <w:rsid w:val="00CC111F"/>
    <w:rsid w:val="00CC1C88"/>
    <w:rsid w:val="00CC2011"/>
    <w:rsid w:val="00CC28A6"/>
    <w:rsid w:val="00CC2C74"/>
    <w:rsid w:val="00CC35AF"/>
    <w:rsid w:val="00CC3EA0"/>
    <w:rsid w:val="00CC5575"/>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3220"/>
    <w:rsid w:val="00CF3B1F"/>
    <w:rsid w:val="00CF3BF6"/>
    <w:rsid w:val="00CF4981"/>
    <w:rsid w:val="00CF625B"/>
    <w:rsid w:val="00CF687E"/>
    <w:rsid w:val="00CF68CB"/>
    <w:rsid w:val="00CF7570"/>
    <w:rsid w:val="00CF7D50"/>
    <w:rsid w:val="00D007AF"/>
    <w:rsid w:val="00D02548"/>
    <w:rsid w:val="00D02CAE"/>
    <w:rsid w:val="00D0349B"/>
    <w:rsid w:val="00D04434"/>
    <w:rsid w:val="00D04F67"/>
    <w:rsid w:val="00D05403"/>
    <w:rsid w:val="00D056E7"/>
    <w:rsid w:val="00D05C94"/>
    <w:rsid w:val="00D10249"/>
    <w:rsid w:val="00D10C29"/>
    <w:rsid w:val="00D10E35"/>
    <w:rsid w:val="00D115C3"/>
    <w:rsid w:val="00D11897"/>
    <w:rsid w:val="00D12B03"/>
    <w:rsid w:val="00D13135"/>
    <w:rsid w:val="00D13E4E"/>
    <w:rsid w:val="00D141BB"/>
    <w:rsid w:val="00D20AA8"/>
    <w:rsid w:val="00D20C76"/>
    <w:rsid w:val="00D22BDC"/>
    <w:rsid w:val="00D2318B"/>
    <w:rsid w:val="00D239A7"/>
    <w:rsid w:val="00D23F47"/>
    <w:rsid w:val="00D24380"/>
    <w:rsid w:val="00D24522"/>
    <w:rsid w:val="00D27D59"/>
    <w:rsid w:val="00D3005B"/>
    <w:rsid w:val="00D30297"/>
    <w:rsid w:val="00D31BBC"/>
    <w:rsid w:val="00D327E2"/>
    <w:rsid w:val="00D3474E"/>
    <w:rsid w:val="00D34C32"/>
    <w:rsid w:val="00D34C82"/>
    <w:rsid w:val="00D367F1"/>
    <w:rsid w:val="00D36E31"/>
    <w:rsid w:val="00D36E71"/>
    <w:rsid w:val="00D3795D"/>
    <w:rsid w:val="00D37D87"/>
    <w:rsid w:val="00D40B33"/>
    <w:rsid w:val="00D4318F"/>
    <w:rsid w:val="00D438BF"/>
    <w:rsid w:val="00D440F8"/>
    <w:rsid w:val="00D473A4"/>
    <w:rsid w:val="00D474ED"/>
    <w:rsid w:val="00D52FD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2991"/>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5007"/>
    <w:rsid w:val="00DA5417"/>
    <w:rsid w:val="00DA56E8"/>
    <w:rsid w:val="00DA628B"/>
    <w:rsid w:val="00DA6DD3"/>
    <w:rsid w:val="00DB0A9F"/>
    <w:rsid w:val="00DB1442"/>
    <w:rsid w:val="00DB1AAB"/>
    <w:rsid w:val="00DB377D"/>
    <w:rsid w:val="00DB3BDA"/>
    <w:rsid w:val="00DB5A37"/>
    <w:rsid w:val="00DB7764"/>
    <w:rsid w:val="00DC1D19"/>
    <w:rsid w:val="00DC2D36"/>
    <w:rsid w:val="00DC4E15"/>
    <w:rsid w:val="00DC53EF"/>
    <w:rsid w:val="00DC6B8F"/>
    <w:rsid w:val="00DD0B2B"/>
    <w:rsid w:val="00DD1DD1"/>
    <w:rsid w:val="00DD230B"/>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6DC6"/>
    <w:rsid w:val="00E27832"/>
    <w:rsid w:val="00E30B5A"/>
    <w:rsid w:val="00E31140"/>
    <w:rsid w:val="00E3123D"/>
    <w:rsid w:val="00E31461"/>
    <w:rsid w:val="00E31D43"/>
    <w:rsid w:val="00E32608"/>
    <w:rsid w:val="00E32D06"/>
    <w:rsid w:val="00E32F47"/>
    <w:rsid w:val="00E34188"/>
    <w:rsid w:val="00E345CD"/>
    <w:rsid w:val="00E34B6E"/>
    <w:rsid w:val="00E35013"/>
    <w:rsid w:val="00E35559"/>
    <w:rsid w:val="00E3668D"/>
    <w:rsid w:val="00E3723A"/>
    <w:rsid w:val="00E37860"/>
    <w:rsid w:val="00E41855"/>
    <w:rsid w:val="00E428F4"/>
    <w:rsid w:val="00E438A3"/>
    <w:rsid w:val="00E446F1"/>
    <w:rsid w:val="00E449E7"/>
    <w:rsid w:val="00E450CB"/>
    <w:rsid w:val="00E46886"/>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EF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6D2D"/>
    <w:rsid w:val="00E97994"/>
    <w:rsid w:val="00EA3494"/>
    <w:rsid w:val="00EA4D1E"/>
    <w:rsid w:val="00EA53C7"/>
    <w:rsid w:val="00EA55DC"/>
    <w:rsid w:val="00EA62E0"/>
    <w:rsid w:val="00EA7221"/>
    <w:rsid w:val="00EA7A41"/>
    <w:rsid w:val="00EB077B"/>
    <w:rsid w:val="00EB0D03"/>
    <w:rsid w:val="00EB1BD5"/>
    <w:rsid w:val="00EB244F"/>
    <w:rsid w:val="00EB2DAA"/>
    <w:rsid w:val="00EB3B12"/>
    <w:rsid w:val="00EB3D93"/>
    <w:rsid w:val="00EB43C1"/>
    <w:rsid w:val="00EB4EA2"/>
    <w:rsid w:val="00EB52A3"/>
    <w:rsid w:val="00EC03AB"/>
    <w:rsid w:val="00EC1EB2"/>
    <w:rsid w:val="00EC27C6"/>
    <w:rsid w:val="00EC2D1E"/>
    <w:rsid w:val="00EC4207"/>
    <w:rsid w:val="00EC4570"/>
    <w:rsid w:val="00EC4C97"/>
    <w:rsid w:val="00EC5653"/>
    <w:rsid w:val="00EC60B5"/>
    <w:rsid w:val="00EC71CE"/>
    <w:rsid w:val="00ED0A5B"/>
    <w:rsid w:val="00ED1006"/>
    <w:rsid w:val="00ED2FFC"/>
    <w:rsid w:val="00ED67D8"/>
    <w:rsid w:val="00ED7000"/>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10629"/>
    <w:rsid w:val="00F11ABD"/>
    <w:rsid w:val="00F13ABF"/>
    <w:rsid w:val="00F14581"/>
    <w:rsid w:val="00F15FA5"/>
    <w:rsid w:val="00F164C0"/>
    <w:rsid w:val="00F171D1"/>
    <w:rsid w:val="00F206F6"/>
    <w:rsid w:val="00F209B7"/>
    <w:rsid w:val="00F20D0C"/>
    <w:rsid w:val="00F22456"/>
    <w:rsid w:val="00F22ECD"/>
    <w:rsid w:val="00F2376F"/>
    <w:rsid w:val="00F243D8"/>
    <w:rsid w:val="00F26D6C"/>
    <w:rsid w:val="00F26EC7"/>
    <w:rsid w:val="00F273A4"/>
    <w:rsid w:val="00F30828"/>
    <w:rsid w:val="00F30B1D"/>
    <w:rsid w:val="00F313D6"/>
    <w:rsid w:val="00F337B3"/>
    <w:rsid w:val="00F33AD9"/>
    <w:rsid w:val="00F344DC"/>
    <w:rsid w:val="00F346DC"/>
    <w:rsid w:val="00F37AF7"/>
    <w:rsid w:val="00F40F0C"/>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56E"/>
    <w:rsid w:val="00F859D8"/>
    <w:rsid w:val="00F868F5"/>
    <w:rsid w:val="00F87CB7"/>
    <w:rsid w:val="00F9056A"/>
    <w:rsid w:val="00F90671"/>
    <w:rsid w:val="00F90F8D"/>
    <w:rsid w:val="00F91535"/>
    <w:rsid w:val="00F92452"/>
    <w:rsid w:val="00F92782"/>
    <w:rsid w:val="00F93AA9"/>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FE300-BC91-4052-8B82-1BE936364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941</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631</cp:revision>
  <cp:lastPrinted>2016-12-08T08:16:00Z</cp:lastPrinted>
  <dcterms:created xsi:type="dcterms:W3CDTF">2017-03-24T06:19:00Z</dcterms:created>
  <dcterms:modified xsi:type="dcterms:W3CDTF">2017-05-28T12:27:00Z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